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bookmarkStart w:id="0" w:name="_GoBack"/>
      <w:bookmarkEnd w:id="0"/>
      <w:r w:rsidRPr="00521854">
        <w:rPr>
          <w:rFonts w:ascii="Times New Roman" w:eastAsia="Times New Roman" w:hAnsi="Times New Roman" w:cs="B Lotus" w:hint="cs"/>
          <w:b/>
          <w:bCs/>
          <w:sz w:val="28"/>
          <w:szCs w:val="28"/>
          <w:rtl/>
          <w:lang w:bidi="fa-IR"/>
        </w:rPr>
        <w:t xml:space="preserve">مباحث نظری در باب سازه ی </w:t>
      </w:r>
      <w:r w:rsidRPr="00521854">
        <w:rPr>
          <w:rFonts w:ascii="Times New Roman" w:eastAsia="Times New Roman" w:hAnsi="Times New Roman" w:cs="B Lotus"/>
          <w:b/>
          <w:bCs/>
          <w:sz w:val="28"/>
          <w:szCs w:val="28"/>
          <w:rtl/>
          <w:lang w:bidi="fa-IR"/>
        </w:rPr>
        <w:t>تاب آوري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صفت تاب</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آوری به عنوان گرایش به تعدیل و مدیریت مؤثر پاسخ</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فرد در برابر تقاضاها و استلزام</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متغیر محیطی و نیز داشتن توانایی بهبودی مؤثر در شرایط استرس</w:t>
      </w:r>
      <w:r w:rsidRPr="00521854">
        <w:rPr>
          <w:rFonts w:ascii="Times New Roman" w:eastAsia="Times New Roman" w:hAnsi="Times New Roman" w:cs="B Lotus"/>
          <w:sz w:val="28"/>
          <w:szCs w:val="28"/>
          <w:rtl/>
          <w:lang w:bidi="fa-IR"/>
        </w:rPr>
        <w:softHyphen/>
        <w:t>زا توصیف شده است(بلاک و</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بلاک</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1980)</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 پژوهش</w:t>
      </w:r>
      <w:r w:rsidRPr="00521854">
        <w:rPr>
          <w:rFonts w:ascii="Times New Roman" w:eastAsia="Times New Roman" w:hAnsi="Times New Roman" w:cs="B Lotus"/>
          <w:sz w:val="28"/>
          <w:szCs w:val="28"/>
          <w:rtl/>
          <w:lang w:bidi="fa-IR"/>
        </w:rPr>
        <w:softHyphen/>
        <w:t>ها نشان داده</w:t>
      </w:r>
      <w:r w:rsidRPr="00521854">
        <w:rPr>
          <w:rFonts w:ascii="Times New Roman" w:eastAsia="Times New Roman" w:hAnsi="Times New Roman" w:cs="B Lotus"/>
          <w:sz w:val="28"/>
          <w:szCs w:val="28"/>
          <w:rtl/>
          <w:lang w:bidi="fa-IR"/>
        </w:rPr>
        <w:softHyphen/>
        <w:t>اند که تفاوتهای فردی در صفت تاب</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آوری پیش بینی کننده توانایی بهره</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برداری از هیجان</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مثبت به هنگام مقابله با تجربه</w:t>
      </w:r>
      <w:r w:rsidRPr="00521854">
        <w:rPr>
          <w:rFonts w:ascii="Times New Roman" w:eastAsia="Times New Roman" w:hAnsi="Times New Roman" w:cs="B Lotus"/>
          <w:sz w:val="28"/>
          <w:szCs w:val="28"/>
          <w:rtl/>
          <w:lang w:bidi="fa-IR"/>
        </w:rPr>
        <w:softHyphen/>
        <w:t>های هیجانی منفی است. همچنین افراد تاب</w:t>
      </w:r>
      <w:r w:rsidRPr="00521854">
        <w:rPr>
          <w:rFonts w:ascii="Times New Roman" w:eastAsia="Times New Roman" w:hAnsi="Times New Roman" w:cs="B Lotus"/>
          <w:sz w:val="28"/>
          <w:szCs w:val="28"/>
          <w:rtl/>
          <w:lang w:bidi="fa-IR"/>
        </w:rPr>
        <w:softHyphen/>
        <w:t>آوری از راهبردهای مقابله</w:t>
      </w:r>
      <w:r w:rsidRPr="00521854">
        <w:rPr>
          <w:rFonts w:ascii="Times New Roman" w:eastAsia="Times New Roman" w:hAnsi="Times New Roman" w:cs="B Lotus"/>
          <w:sz w:val="28"/>
          <w:szCs w:val="28"/>
          <w:rtl/>
          <w:lang w:bidi="fa-IR"/>
        </w:rPr>
        <w:softHyphen/>
        <w:t>ای دیگری از هیجانهای مثبت می</w:t>
      </w:r>
      <w:r w:rsidRPr="00521854">
        <w:rPr>
          <w:rFonts w:ascii="Times New Roman" w:eastAsia="Times New Roman" w:hAnsi="Times New Roman" w:cs="B Lotus"/>
          <w:sz w:val="28"/>
          <w:szCs w:val="28"/>
          <w:rtl/>
          <w:lang w:bidi="fa-IR"/>
        </w:rPr>
        <w:softHyphen/>
        <w:t>تواند به طور موقتی حوزه</w:t>
      </w:r>
      <w:r w:rsidRPr="00521854">
        <w:rPr>
          <w:rFonts w:ascii="Times New Roman" w:eastAsia="Times New Roman" w:hAnsi="Times New Roman" w:cs="B Lotus"/>
          <w:sz w:val="28"/>
          <w:szCs w:val="28"/>
          <w:rtl/>
          <w:lang w:bidi="fa-IR"/>
        </w:rPr>
        <w:softHyphen/>
        <w:t>ها و میدانهای فکری افراد را توسعه داده و توجه منعطف را فراهم کنند که به تبع آن بهزیستی فرد نیز افزایش می</w:t>
      </w:r>
      <w:r w:rsidRPr="00521854">
        <w:rPr>
          <w:rFonts w:ascii="Times New Roman" w:eastAsia="Times New Roman" w:hAnsi="Times New Roman" w:cs="B Lotus"/>
          <w:sz w:val="28"/>
          <w:szCs w:val="28"/>
          <w:rtl/>
          <w:lang w:bidi="fa-IR"/>
        </w:rPr>
        <w:softHyphen/>
        <w:t>یابد</w:t>
      </w:r>
      <w:bookmarkStart w:id="1" w:name="OLE_LINK89"/>
      <w:bookmarkStart w:id="2" w:name="OLE_LINK90"/>
      <w:r w:rsidRPr="00521854">
        <w:rPr>
          <w:rFonts w:ascii="Times New Roman" w:eastAsia="Times New Roman" w:hAnsi="Times New Roman" w:cs="B Lotus"/>
          <w:sz w:val="28"/>
          <w:szCs w:val="28"/>
          <w:rtl/>
          <w:lang w:bidi="fa-IR"/>
        </w:rPr>
        <w:t>(توگادی و فردریکسون</w:t>
      </w:r>
      <w:r w:rsidRPr="00521854">
        <w:rPr>
          <w:rFonts w:ascii="Times New Roman" w:eastAsia="Times New Roman" w:hAnsi="Times New Roman" w:cs="B Lotus"/>
          <w:sz w:val="28"/>
          <w:szCs w:val="28"/>
          <w:vertAlign w:val="superscript"/>
          <w:rtl/>
          <w:lang w:bidi="fa-IR"/>
        </w:rPr>
        <w:footnoteReference w:id="1"/>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2007).</w:t>
      </w:r>
      <w:bookmarkEnd w:id="1"/>
      <w:bookmarkEnd w:id="2"/>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r w:rsidRPr="00521854">
        <w:rPr>
          <w:rFonts w:ascii="Times New Roman" w:eastAsia="Times New Roman" w:hAnsi="Times New Roman" w:cs="B Lotus"/>
          <w:b/>
          <w:bCs/>
          <w:sz w:val="28"/>
          <w:szCs w:val="28"/>
          <w:rtl/>
          <w:lang w:bidi="fa-IR"/>
        </w:rPr>
        <w:t>تعریف تاب</w:t>
      </w:r>
      <w:r w:rsidRPr="00521854">
        <w:rPr>
          <w:rFonts w:ascii="Times New Roman" w:eastAsia="Times New Roman" w:hAnsi="Times New Roman" w:cs="B Lotus"/>
          <w:b/>
          <w:bCs/>
          <w:sz w:val="28"/>
          <w:szCs w:val="28"/>
          <w:rtl/>
          <w:lang w:bidi="fa-IR"/>
        </w:rPr>
        <w:softHyphen/>
        <w:t>آوری</w:t>
      </w:r>
      <w:r w:rsidRPr="00521854">
        <w:rPr>
          <w:rFonts w:ascii="Times New Roman" w:eastAsia="Times New Roman" w:hAnsi="Times New Roman" w:cs="B Lotus" w:hint="cs"/>
          <w:b/>
          <w:bCs/>
          <w:sz w:val="28"/>
          <w:szCs w:val="28"/>
          <w:rtl/>
          <w:lang w:bidi="fa-IR"/>
        </w:rPr>
        <w:t xml:space="preserve"> </w:t>
      </w:r>
      <w:r w:rsidRPr="00521854">
        <w:rPr>
          <w:rFonts w:ascii="Times New Roman" w:eastAsia="Times New Roman" w:hAnsi="Times New Roman" w:cs="B Lotus"/>
          <w:b/>
          <w:bCs/>
          <w:sz w:val="28"/>
          <w:szCs w:val="28"/>
          <w:rtl/>
          <w:lang w:bidi="fa-IR"/>
        </w:rPr>
        <w:t>:</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تعاریف اخیر از تاب</w:t>
      </w:r>
      <w:r w:rsidRPr="00521854">
        <w:rPr>
          <w:rFonts w:ascii="Times New Roman" w:eastAsia="Times New Roman" w:hAnsi="Times New Roman" w:cs="B Lotus"/>
          <w:sz w:val="28"/>
          <w:szCs w:val="28"/>
          <w:rtl/>
          <w:lang w:bidi="fa-IR"/>
        </w:rPr>
        <w:softHyphen/>
        <w:t>آوری متغیر و مشکل</w:t>
      </w:r>
      <w:r w:rsidRPr="00521854">
        <w:rPr>
          <w:rFonts w:ascii="Times New Roman" w:eastAsia="Times New Roman" w:hAnsi="Times New Roman" w:cs="B Lotus"/>
          <w:sz w:val="28"/>
          <w:szCs w:val="28"/>
          <w:rtl/>
          <w:lang w:bidi="fa-IR"/>
        </w:rPr>
        <w:softHyphen/>
        <w:t>زا هستند</w:t>
      </w:r>
      <w:bookmarkStart w:id="3" w:name="OLE_LINK91"/>
      <w:bookmarkStart w:id="4" w:name="OLE_LINK92"/>
      <w:r w:rsidRPr="00521854">
        <w:rPr>
          <w:rFonts w:ascii="Times New Roman" w:eastAsia="Times New Roman" w:hAnsi="Times New Roman" w:cs="B Lotus"/>
          <w:sz w:val="28"/>
          <w:szCs w:val="28"/>
          <w:rtl/>
          <w:lang w:bidi="fa-IR"/>
        </w:rPr>
        <w:t>(کاپلین</w:t>
      </w:r>
      <w:r w:rsidRPr="00521854">
        <w:rPr>
          <w:rFonts w:ascii="Times New Roman" w:eastAsia="Times New Roman" w:hAnsi="Times New Roman" w:cs="B Lotus"/>
          <w:sz w:val="28"/>
          <w:szCs w:val="28"/>
          <w:vertAlign w:val="superscript"/>
          <w:rtl/>
          <w:lang w:bidi="fa-IR"/>
        </w:rPr>
        <w:footnoteReference w:id="2"/>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2005)</w:t>
      </w:r>
      <w:bookmarkEnd w:id="3"/>
      <w:bookmarkEnd w:id="4"/>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برخی تاب</w:t>
      </w:r>
      <w:r w:rsidRPr="00521854">
        <w:rPr>
          <w:rFonts w:ascii="Times New Roman" w:eastAsia="Times New Roman" w:hAnsi="Times New Roman" w:cs="B Lotus"/>
          <w:sz w:val="28"/>
          <w:szCs w:val="28"/>
          <w:rtl/>
          <w:lang w:bidi="fa-IR"/>
        </w:rPr>
        <w:softHyphen/>
        <w:t>آوری را به عنوان یک صفت یا ویژگی مشخص تعبیر کرده</w:t>
      </w:r>
      <w:r w:rsidRPr="00521854">
        <w:rPr>
          <w:rFonts w:ascii="Times New Roman" w:eastAsia="Times New Roman" w:hAnsi="Times New Roman" w:cs="B Lotus"/>
          <w:sz w:val="28"/>
          <w:szCs w:val="28"/>
          <w:rtl/>
          <w:lang w:bidi="fa-IR"/>
        </w:rPr>
        <w:softHyphen/>
        <w:t>اند، درحالی که دیگران آن را به عنوان يك صفت يا ويژگي مشخص تعبير كرده اند،</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در حالي كه ديگران آن را به عنوان يك فر</w:t>
      </w:r>
      <w:r w:rsidRPr="00521854">
        <w:rPr>
          <w:rFonts w:ascii="Times New Roman" w:eastAsia="Times New Roman" w:hAnsi="Times New Roman" w:cs="B Lotus" w:hint="cs"/>
          <w:sz w:val="28"/>
          <w:szCs w:val="28"/>
          <w:rtl/>
          <w:lang w:bidi="fa-IR"/>
        </w:rPr>
        <w:t>آ</w:t>
      </w:r>
      <w:r w:rsidRPr="00521854">
        <w:rPr>
          <w:rFonts w:ascii="Times New Roman" w:eastAsia="Times New Roman" w:hAnsi="Times New Roman" w:cs="B Lotus"/>
          <w:sz w:val="28"/>
          <w:szCs w:val="28"/>
          <w:rtl/>
          <w:lang w:bidi="fa-IR"/>
        </w:rPr>
        <w:t>يند تحولي فرا</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رونده كه سازگاري مثبت در شرايط سخت و</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دشوار </w:t>
      </w:r>
      <w:bookmarkStart w:id="5" w:name="OLE_LINK93"/>
      <w:bookmarkStart w:id="6" w:name="OLE_LINK94"/>
      <w:r w:rsidRPr="00521854">
        <w:rPr>
          <w:rFonts w:ascii="Times New Roman" w:eastAsia="Times New Roman" w:hAnsi="Times New Roman" w:cs="B Lotus"/>
          <w:sz w:val="28"/>
          <w:szCs w:val="28"/>
          <w:rtl/>
          <w:lang w:bidi="fa-IR"/>
        </w:rPr>
        <w:t>را باز مي نماياند تلقي كرده اند</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ترشي</w:t>
      </w:r>
      <w:r w:rsidRPr="00521854">
        <w:rPr>
          <w:rFonts w:ascii="Times New Roman" w:eastAsia="Times New Roman" w:hAnsi="Times New Roman" w:cs="B Lotus" w:hint="cs"/>
          <w:sz w:val="28"/>
          <w:szCs w:val="28"/>
          <w:rtl/>
          <w:lang w:bidi="fa-IR"/>
        </w:rPr>
        <w:t xml:space="preserve"> و </w:t>
      </w:r>
      <w:r w:rsidRPr="00521854">
        <w:rPr>
          <w:rFonts w:ascii="Times New Roman" w:eastAsia="Times New Roman" w:hAnsi="Times New Roman" w:cs="B Lotus"/>
          <w:sz w:val="28"/>
          <w:szCs w:val="28"/>
          <w:rtl/>
          <w:lang w:bidi="fa-IR"/>
        </w:rPr>
        <w:t>كيلر</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2005</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بروكس</w:t>
      </w:r>
      <w:r w:rsidRPr="00521854">
        <w:rPr>
          <w:rFonts w:ascii="Times New Roman" w:eastAsia="Times New Roman" w:hAnsi="Times New Roman" w:cs="B Lotus"/>
          <w:sz w:val="28"/>
          <w:szCs w:val="28"/>
          <w:vertAlign w:val="superscript"/>
          <w:rtl/>
          <w:lang w:bidi="fa-IR"/>
        </w:rPr>
        <w:footnoteReference w:id="3"/>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2005)</w:t>
      </w:r>
      <w:bookmarkEnd w:id="5"/>
      <w:bookmarkEnd w:id="6"/>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تاب آوري را به عنوان«ظرفیت کودک در مدارای مؤثر با استرس و فشار مقابله با چالشهای روزمره، بازگشت از ناامیدی</w:t>
      </w:r>
      <w:r w:rsidRPr="00521854">
        <w:rPr>
          <w:rFonts w:ascii="Times New Roman" w:eastAsia="Times New Roman" w:hAnsi="Times New Roman" w:cs="B Lotus"/>
          <w:sz w:val="28"/>
          <w:szCs w:val="28"/>
          <w:rtl/>
          <w:lang w:bidi="fa-IR"/>
        </w:rPr>
        <w:softHyphen/>
        <w:t>ها، اشتباهات، ضربه</w:t>
      </w:r>
      <w:r w:rsidRPr="00521854">
        <w:rPr>
          <w:rFonts w:ascii="Times New Roman" w:eastAsia="Times New Roman" w:hAnsi="Times New Roman" w:cs="B Lotus"/>
          <w:sz w:val="28"/>
          <w:szCs w:val="28"/>
          <w:rtl/>
          <w:lang w:bidi="fa-IR"/>
        </w:rPr>
        <w:softHyphen/>
        <w:t>ها، و مصائب به ایجاد توسعه اهداف روشن و واقع</w:t>
      </w:r>
      <w:r w:rsidRPr="00521854">
        <w:rPr>
          <w:rFonts w:ascii="Times New Roman" w:eastAsia="Times New Roman" w:hAnsi="Times New Roman" w:cs="B Lotus"/>
          <w:sz w:val="28"/>
          <w:szCs w:val="28"/>
          <w:rtl/>
          <w:lang w:bidi="fa-IR"/>
        </w:rPr>
        <w:softHyphen/>
        <w:t xml:space="preserve">گرایانه، حل مسائل، تعامل راحت با دیگران و رفتار توام با احترام و وقار با خود و دیگران و نیز به عنوان </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توانایی برخورد با چالش</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زندگی همراه با اطمینان، هدفمندی، مسئولیت پذیری، همدلی، و امید و متفکرانه</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تعریف کرده </w:t>
      </w:r>
      <w:r w:rsidRPr="00521854">
        <w:rPr>
          <w:rFonts w:ascii="Times New Roman" w:eastAsia="Times New Roman" w:hAnsi="Times New Roman" w:cs="B Lotus" w:hint="cs"/>
          <w:sz w:val="28"/>
          <w:szCs w:val="28"/>
          <w:rtl/>
          <w:lang w:bidi="fa-IR"/>
        </w:rPr>
        <w:t>اند</w:t>
      </w:r>
      <w:r w:rsidRPr="00521854">
        <w:rPr>
          <w:rFonts w:ascii="Times New Roman" w:eastAsia="Times New Roman" w:hAnsi="Times New Roman" w:cs="B Lotus"/>
          <w:sz w:val="28"/>
          <w:szCs w:val="28"/>
          <w:rtl/>
          <w:lang w:bidi="fa-IR"/>
        </w:rPr>
        <w:t>.</w:t>
      </w:r>
    </w:p>
    <w:p w:rsidR="002E4A3A" w:rsidRPr="00521854" w:rsidRDefault="002E4A3A" w:rsidP="00521854">
      <w:pPr>
        <w:bidi/>
        <w:spacing w:after="0" w:line="360" w:lineRule="auto"/>
        <w:jc w:val="both"/>
        <w:rPr>
          <w:rFonts w:ascii="Times New Roman" w:eastAsia="Times New Roman" w:hAnsi="Times New Roman" w:cs="B Lotus"/>
          <w:sz w:val="28"/>
          <w:szCs w:val="28"/>
          <w:lang w:bidi="fa-IR"/>
        </w:rPr>
      </w:pP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ک متغیر مهم در نظریه پیشگیری متمرکز بر عوامل خطرساز در سالهای اخیر تمرکز بر تاب</w:t>
      </w:r>
      <w:r w:rsidRPr="00521854">
        <w:rPr>
          <w:rFonts w:ascii="Times New Roman" w:eastAsia="Times New Roman" w:hAnsi="Times New Roman" w:cs="B Lotus"/>
          <w:sz w:val="28"/>
          <w:szCs w:val="28"/>
          <w:rtl/>
          <w:lang w:bidi="fa-IR"/>
        </w:rPr>
        <w:softHyphen/>
        <w:t>آوری است. تاب</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آوری به عنوان یک مفهوم مرتبط با حوزه</w:t>
      </w:r>
      <w:r w:rsidRPr="00521854">
        <w:rPr>
          <w:rFonts w:ascii="Times New Roman" w:eastAsia="Times New Roman" w:hAnsi="Times New Roman" w:cs="B Lotus"/>
          <w:sz w:val="28"/>
          <w:szCs w:val="28"/>
          <w:rtl/>
          <w:lang w:bidi="fa-IR"/>
        </w:rPr>
        <w:softHyphen/>
        <w:t>های پیشگیری در رشد نوجوانان در مطالعات طول گارمزی و استرتیمن</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1974</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و مایکل راتر</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1979</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و سایر پژوهشگران مطرح شد که ویژگی</w:t>
      </w:r>
      <w:r w:rsidRPr="00521854">
        <w:rPr>
          <w:rFonts w:ascii="Times New Roman" w:eastAsia="Times New Roman" w:hAnsi="Times New Roman" w:cs="B Lotus"/>
          <w:sz w:val="28"/>
          <w:szCs w:val="28"/>
          <w:rtl/>
          <w:lang w:bidi="fa-IR"/>
        </w:rPr>
        <w:softHyphen/>
        <w:t>های رشدی کودکان و نوجوانان را مورد بررسی قرار داده</w:t>
      </w:r>
      <w:r w:rsidRPr="00521854">
        <w:rPr>
          <w:rFonts w:ascii="Times New Roman" w:eastAsia="Times New Roman" w:hAnsi="Times New Roman" w:cs="B Lotus"/>
          <w:sz w:val="28"/>
          <w:szCs w:val="28"/>
          <w:rtl/>
          <w:lang w:bidi="fa-IR"/>
        </w:rPr>
        <w:softHyphen/>
        <w:t>ان</w:t>
      </w:r>
      <w:r w:rsidRPr="00521854">
        <w:rPr>
          <w:rFonts w:ascii="Times New Roman" w:eastAsia="Times New Roman" w:hAnsi="Times New Roman" w:cs="B Lotus" w:hint="cs"/>
          <w:sz w:val="28"/>
          <w:szCs w:val="28"/>
          <w:rtl/>
          <w:lang w:bidi="fa-IR"/>
        </w:rPr>
        <w:t>د</w:t>
      </w:r>
      <w:r w:rsidRPr="00521854">
        <w:rPr>
          <w:rFonts w:ascii="Times New Roman" w:eastAsia="Times New Roman" w:hAnsi="Times New Roman" w:cs="B Lotus"/>
          <w:sz w:val="28"/>
          <w:szCs w:val="28"/>
          <w:rtl/>
          <w:lang w:bidi="fa-IR"/>
        </w:rPr>
        <w:t xml:space="preserve">(محمدخانی 1385).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ماستین</w:t>
      </w:r>
      <w:r w:rsidRPr="00521854">
        <w:rPr>
          <w:rFonts w:ascii="Times New Roman" w:eastAsia="Times New Roman" w:hAnsi="Times New Roman" w:cs="B Lotus"/>
          <w:sz w:val="28"/>
          <w:szCs w:val="28"/>
          <w:vertAlign w:val="superscript"/>
          <w:rtl/>
          <w:lang w:bidi="fa-IR"/>
        </w:rPr>
        <w:footnoteReference w:id="4"/>
      </w:r>
      <w:r w:rsidRPr="00521854">
        <w:rPr>
          <w:rFonts w:ascii="Times New Roman" w:eastAsia="Times New Roman" w:hAnsi="Times New Roman" w:cs="B Lotus"/>
          <w:sz w:val="28"/>
          <w:szCs w:val="28"/>
          <w:rtl/>
          <w:lang w:bidi="fa-IR"/>
        </w:rPr>
        <w:t>(2001) پس از مطالعات گسترده در حوزه تاب</w:t>
      </w:r>
      <w:r w:rsidRPr="00521854">
        <w:rPr>
          <w:rFonts w:ascii="Times New Roman" w:eastAsia="Times New Roman" w:hAnsi="Times New Roman" w:cs="B Lotus"/>
          <w:sz w:val="28"/>
          <w:szCs w:val="28"/>
          <w:rtl/>
          <w:lang w:bidi="fa-IR"/>
        </w:rPr>
        <w:softHyphen/>
        <w:t>آوری در کودکان و نوجوانان به این نتیجه رسید که برنامه</w:t>
      </w:r>
      <w:r w:rsidRPr="00521854">
        <w:rPr>
          <w:rFonts w:ascii="Times New Roman" w:eastAsia="Times New Roman" w:hAnsi="Times New Roman" w:cs="B Lotus"/>
          <w:sz w:val="28"/>
          <w:szCs w:val="28"/>
          <w:rtl/>
          <w:lang w:bidi="fa-IR"/>
        </w:rPr>
        <w:softHyphen/>
        <w:t>های پیشگیرانه در حوزه سلامت روان که بر بعد مثبت آن تمرکز داشته باشد. علاوه بر ارتقاء سلامت روان افراد می</w:t>
      </w:r>
      <w:r w:rsidRPr="00521854">
        <w:rPr>
          <w:rFonts w:ascii="Times New Roman" w:eastAsia="Times New Roman" w:hAnsi="Times New Roman" w:cs="B Lotus"/>
          <w:sz w:val="28"/>
          <w:szCs w:val="28"/>
          <w:rtl/>
          <w:lang w:bidi="fa-IR"/>
        </w:rPr>
        <w:softHyphen/>
        <w:t>توان ارتقاء سلامت جامعه را به طور کلی نیز دربرداشته باشند(سلیمانی نیا و همکاران</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1384)</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lastRenderedPageBreak/>
        <w:t>دولین</w:t>
      </w:r>
      <w:r w:rsidRPr="00521854">
        <w:rPr>
          <w:rFonts w:ascii="Times New Roman" w:eastAsia="Times New Roman" w:hAnsi="Times New Roman" w:cs="B Lotus"/>
          <w:sz w:val="28"/>
          <w:szCs w:val="28"/>
          <w:vertAlign w:val="superscript"/>
          <w:rtl/>
          <w:lang w:bidi="fa-IR"/>
        </w:rPr>
        <w:footnoteReference w:id="5"/>
      </w:r>
      <w:r w:rsidRPr="00521854">
        <w:rPr>
          <w:rFonts w:ascii="Times New Roman" w:eastAsia="Times New Roman" w:hAnsi="Times New Roman" w:cs="B Lotus"/>
          <w:sz w:val="28"/>
          <w:szCs w:val="28"/>
          <w:rtl/>
          <w:lang w:bidi="fa-IR"/>
        </w:rPr>
        <w:t>(1995)</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تاب</w:t>
      </w:r>
      <w:r w:rsidRPr="00521854">
        <w:rPr>
          <w:rFonts w:ascii="Times New Roman" w:eastAsia="Times New Roman" w:hAnsi="Times New Roman" w:cs="B Lotus"/>
          <w:sz w:val="28"/>
          <w:szCs w:val="28"/>
          <w:rtl/>
          <w:lang w:bidi="fa-IR"/>
        </w:rPr>
        <w:softHyphen/>
        <w:t>آوری را به عنوان انطباق موفق و سازگارانه علیرغم وجود خطرات و ناملایمات تعریف می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کن</w:t>
      </w:r>
      <w:r w:rsidRPr="00521854">
        <w:rPr>
          <w:rFonts w:ascii="Times New Roman" w:eastAsia="Times New Roman" w:hAnsi="Times New Roman" w:cs="B Lotus" w:hint="cs"/>
          <w:sz w:val="28"/>
          <w:szCs w:val="28"/>
          <w:rtl/>
          <w:lang w:bidi="fa-IR"/>
        </w:rPr>
        <w:t>د.</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bookmarkStart w:id="7" w:name="OLE_LINK95"/>
      <w:bookmarkStart w:id="8" w:name="OLE_LINK96"/>
      <w:r w:rsidRPr="00521854">
        <w:rPr>
          <w:rFonts w:ascii="Times New Roman" w:eastAsia="Times New Roman" w:hAnsi="Times New Roman" w:cs="B Lotus"/>
          <w:sz w:val="28"/>
          <w:szCs w:val="28"/>
          <w:rtl/>
          <w:lang w:bidi="fa-IR"/>
        </w:rPr>
        <w:t>م</w:t>
      </w:r>
      <w:r w:rsidRPr="00521854">
        <w:rPr>
          <w:rFonts w:ascii="Times New Roman" w:eastAsia="Times New Roman" w:hAnsi="Times New Roman" w:cs="B Lotus" w:hint="cs"/>
          <w:sz w:val="28"/>
          <w:szCs w:val="28"/>
          <w:rtl/>
          <w:lang w:bidi="fa-IR"/>
        </w:rPr>
        <w:t>ا</w:t>
      </w:r>
      <w:r w:rsidRPr="00521854">
        <w:rPr>
          <w:rFonts w:ascii="Times New Roman" w:eastAsia="Times New Roman" w:hAnsi="Times New Roman" w:cs="B Lotus"/>
          <w:sz w:val="28"/>
          <w:szCs w:val="28"/>
          <w:rtl/>
          <w:lang w:bidi="fa-IR"/>
        </w:rPr>
        <w:t xml:space="preserve">ستن، بست و گارمزی(2005) </w:t>
      </w:r>
      <w:bookmarkEnd w:id="7"/>
      <w:bookmarkEnd w:id="8"/>
      <w:r w:rsidRPr="00521854">
        <w:rPr>
          <w:rFonts w:ascii="Times New Roman" w:eastAsia="Times New Roman" w:hAnsi="Times New Roman" w:cs="B Lotus"/>
          <w:sz w:val="28"/>
          <w:szCs w:val="28"/>
          <w:rtl/>
          <w:lang w:bidi="fa-IR"/>
        </w:rPr>
        <w:t>تاب</w:t>
      </w:r>
      <w:r w:rsidRPr="00521854">
        <w:rPr>
          <w:rFonts w:ascii="Times New Roman" w:eastAsia="Times New Roman" w:hAnsi="Times New Roman" w:cs="B Lotus"/>
          <w:sz w:val="28"/>
          <w:szCs w:val="28"/>
          <w:rtl/>
          <w:lang w:bidi="fa-IR"/>
        </w:rPr>
        <w:softHyphen/>
        <w:t>آوری را به عنوان فر</w:t>
      </w:r>
      <w:r w:rsidRPr="00521854">
        <w:rPr>
          <w:rFonts w:ascii="Times New Roman" w:eastAsia="Times New Roman" w:hAnsi="Times New Roman" w:cs="B Lotus" w:hint="cs"/>
          <w:sz w:val="28"/>
          <w:szCs w:val="28"/>
          <w:rtl/>
          <w:lang w:bidi="fa-IR"/>
        </w:rPr>
        <w:t>آ</w:t>
      </w:r>
      <w:r w:rsidRPr="00521854">
        <w:rPr>
          <w:rFonts w:ascii="Times New Roman" w:eastAsia="Times New Roman" w:hAnsi="Times New Roman" w:cs="B Lotus"/>
          <w:sz w:val="28"/>
          <w:szCs w:val="28"/>
          <w:rtl/>
          <w:lang w:bidi="fa-IR"/>
        </w:rPr>
        <w:t>یند، ظرفیت یا نتیجه انطباق موفق با وجود شرایط چالش یا تهدید کند</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اسمیت</w:t>
      </w:r>
      <w:r w:rsidRPr="00521854">
        <w:rPr>
          <w:rFonts w:ascii="Times New Roman" w:eastAsia="Times New Roman" w:hAnsi="Times New Roman" w:cs="B Lotus"/>
          <w:sz w:val="28"/>
          <w:szCs w:val="28"/>
          <w:vertAlign w:val="superscript"/>
          <w:rtl/>
          <w:lang w:bidi="fa-IR"/>
        </w:rPr>
        <w:footnoteReference w:id="6"/>
      </w:r>
      <w:r w:rsidRPr="00521854">
        <w:rPr>
          <w:rFonts w:ascii="Times New Roman" w:eastAsia="Times New Roman" w:hAnsi="Times New Roman" w:cs="B Lotus"/>
          <w:sz w:val="28"/>
          <w:szCs w:val="28"/>
          <w:rtl/>
          <w:lang w:bidi="fa-IR"/>
        </w:rPr>
        <w:t xml:space="preserve">(2006) </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تاب</w:t>
      </w:r>
      <w:r w:rsidRPr="00521854">
        <w:rPr>
          <w:rFonts w:ascii="Times New Roman" w:eastAsia="Times New Roman" w:hAnsi="Times New Roman" w:cs="B Lotus"/>
          <w:sz w:val="28"/>
          <w:szCs w:val="28"/>
          <w:rtl/>
          <w:lang w:bidi="fa-IR"/>
        </w:rPr>
        <w:softHyphen/>
        <w:t>آوری  را به عنوان فرایندی که به آگاهی قوی و محکم</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منجر می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شود تعریف کرده است. اما تاب</w:t>
      </w:r>
      <w:r w:rsidRPr="00521854">
        <w:rPr>
          <w:rFonts w:ascii="Times New Roman" w:eastAsia="Times New Roman" w:hAnsi="Times New Roman" w:cs="B Lotus"/>
          <w:sz w:val="28"/>
          <w:szCs w:val="28"/>
          <w:rtl/>
          <w:lang w:bidi="fa-IR"/>
        </w:rPr>
        <w:softHyphen/>
        <w:t>آوری روانشناختی ممکن است به صورت عملیاتی به عنوان آگاهی قوی و محکم تعریف شود</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یعنی این باور که فرد می</w:t>
      </w:r>
      <w:r w:rsidRPr="00521854">
        <w:rPr>
          <w:rFonts w:ascii="Times New Roman" w:eastAsia="Times New Roman" w:hAnsi="Times New Roman" w:cs="B Lotus"/>
          <w:sz w:val="28"/>
          <w:szCs w:val="28"/>
          <w:rtl/>
          <w:lang w:bidi="fa-IR"/>
        </w:rPr>
        <w:softHyphen/>
        <w:t>تواند با استقامت تکالیف مربوط به هدف را در میان چالش</w:t>
      </w:r>
      <w:r w:rsidRPr="00521854">
        <w:rPr>
          <w:rFonts w:ascii="Times New Roman" w:eastAsia="Times New Roman" w:hAnsi="Times New Roman" w:cs="B Lotus"/>
          <w:sz w:val="28"/>
          <w:szCs w:val="28"/>
          <w:rtl/>
          <w:lang w:bidi="fa-IR"/>
        </w:rPr>
        <w:softHyphen/>
        <w:t>های متغیر و موقعیت</w:t>
      </w:r>
      <w:r w:rsidRPr="00521854">
        <w:rPr>
          <w:rFonts w:ascii="Times New Roman" w:eastAsia="Times New Roman" w:hAnsi="Times New Roman" w:cs="B Lotus"/>
          <w:sz w:val="28"/>
          <w:szCs w:val="28"/>
          <w:rtl/>
          <w:lang w:bidi="fa-IR"/>
        </w:rPr>
        <w:softHyphen/>
        <w:t>های دشوار و ناگوار پیگیری کند و انجام دهد</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وینسلو، ساندلر و ولیچیک</w:t>
      </w:r>
      <w:r w:rsidRPr="00521854">
        <w:rPr>
          <w:rFonts w:ascii="Times New Roman" w:eastAsia="Times New Roman" w:hAnsi="Times New Roman" w:cs="B Lotus"/>
          <w:sz w:val="28"/>
          <w:szCs w:val="28"/>
          <w:vertAlign w:val="superscript"/>
          <w:rtl/>
          <w:lang w:bidi="fa-IR"/>
        </w:rPr>
        <w:footnoteReference w:id="7"/>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2006) تاب</w:t>
      </w:r>
      <w:r w:rsidRPr="00521854">
        <w:rPr>
          <w:rFonts w:ascii="Times New Roman" w:eastAsia="Times New Roman" w:hAnsi="Times New Roman" w:cs="B Lotus"/>
          <w:sz w:val="28"/>
          <w:szCs w:val="28"/>
          <w:rtl/>
          <w:lang w:bidi="fa-IR"/>
        </w:rPr>
        <w:softHyphen/>
        <w:t xml:space="preserve">آوری را </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دست یابی کودک به نتایج تحول مثبت و اجتناب از نتایج غیرانطباق در شرایطی که به طور قابل ملاحظه دشوار و فلاکت بار است</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تعریف کرده</w:t>
      </w:r>
      <w:r w:rsidRPr="00521854">
        <w:rPr>
          <w:rFonts w:ascii="Times New Roman" w:eastAsia="Times New Roman" w:hAnsi="Times New Roman" w:cs="B Lotus"/>
          <w:sz w:val="28"/>
          <w:szCs w:val="28"/>
          <w:rtl/>
          <w:lang w:bidi="fa-IR"/>
        </w:rPr>
        <w:softHyphen/>
        <w:t xml:space="preserve">اند.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این تعریف سه مفهوم اصلی مصیبت یا فلاکت، نتایج مثبت و منابعی که دست</w:t>
      </w:r>
      <w:r w:rsidRPr="00521854">
        <w:rPr>
          <w:rFonts w:ascii="Times New Roman" w:eastAsia="Times New Roman" w:hAnsi="Times New Roman" w:cs="B Lotus"/>
          <w:sz w:val="28"/>
          <w:szCs w:val="28"/>
          <w:rtl/>
          <w:lang w:bidi="fa-IR"/>
        </w:rPr>
        <w:softHyphen/>
        <w:t>یابی به نتایج مثبت را تحت شرایط سخت و دشوار فراهم می</w:t>
      </w:r>
      <w:r w:rsidRPr="00521854">
        <w:rPr>
          <w:rFonts w:ascii="Times New Roman" w:eastAsia="Times New Roman" w:hAnsi="Times New Roman" w:cs="B Lotus"/>
          <w:sz w:val="28"/>
          <w:szCs w:val="28"/>
          <w:rtl/>
          <w:lang w:bidi="fa-IR"/>
        </w:rPr>
        <w:softHyphen/>
        <w:t>کند را شامل می</w:t>
      </w:r>
      <w:r w:rsidRPr="00521854">
        <w:rPr>
          <w:rFonts w:ascii="Times New Roman" w:eastAsia="Times New Roman" w:hAnsi="Times New Roman" w:cs="B Lotus"/>
          <w:sz w:val="28"/>
          <w:szCs w:val="28"/>
          <w:rtl/>
          <w:lang w:bidi="fa-IR"/>
        </w:rPr>
        <w:softHyphen/>
        <w:t>شود. مصیبت یا شرایط سخت به رابطه بین کودکان و محیط</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شان اطلاق می</w:t>
      </w:r>
      <w:r w:rsidRPr="00521854">
        <w:rPr>
          <w:rFonts w:ascii="Times New Roman" w:eastAsia="Times New Roman" w:hAnsi="Times New Roman" w:cs="B Lotus"/>
          <w:sz w:val="28"/>
          <w:szCs w:val="28"/>
          <w:rtl/>
          <w:lang w:bidi="fa-IR"/>
        </w:rPr>
        <w:softHyphen/>
        <w:t>شود که در آن ارضای نیازهای اساسی و تحقق اهداف بنیادی تهدید می</w:t>
      </w:r>
      <w:r w:rsidRPr="00521854">
        <w:rPr>
          <w:rFonts w:ascii="Times New Roman" w:eastAsia="Times New Roman" w:hAnsi="Times New Roman" w:cs="B Lotus"/>
          <w:sz w:val="28"/>
          <w:szCs w:val="28"/>
          <w:rtl/>
          <w:lang w:bidi="fa-IR"/>
        </w:rPr>
        <w:softHyphen/>
        <w:t>شود یا انجام موفقیت آمیز تکالیف تحول مناسب با سن مختل می</w:t>
      </w:r>
      <w:r w:rsidRPr="00521854">
        <w:rPr>
          <w:rFonts w:ascii="Times New Roman" w:eastAsia="Times New Roman" w:hAnsi="Times New Roman" w:cs="B Lotus"/>
          <w:sz w:val="28"/>
          <w:szCs w:val="28"/>
          <w:rtl/>
          <w:lang w:bidi="fa-IR"/>
        </w:rPr>
        <w:softHyphen/>
        <w:t>شود (ساندلر</w:t>
      </w:r>
      <w:r w:rsidRPr="00521854">
        <w:rPr>
          <w:rFonts w:ascii="Times New Roman" w:eastAsia="Times New Roman" w:hAnsi="Times New Roman" w:cs="B Lotus"/>
          <w:sz w:val="28"/>
          <w:szCs w:val="28"/>
          <w:vertAlign w:val="superscript"/>
          <w:rtl/>
          <w:lang w:bidi="fa-IR"/>
        </w:rPr>
        <w:footnoteReference w:id="8"/>
      </w:r>
      <w:r w:rsidRPr="00521854">
        <w:rPr>
          <w:rFonts w:ascii="Times New Roman" w:eastAsia="Times New Roman" w:hAnsi="Times New Roman" w:cs="B Lotus"/>
          <w:sz w:val="28"/>
          <w:szCs w:val="28"/>
          <w:rtl/>
          <w:lang w:bidi="fa-IR"/>
        </w:rPr>
        <w:t>، 2001) مصائب با شرایط سخت می</w:t>
      </w:r>
      <w:r w:rsidRPr="00521854">
        <w:rPr>
          <w:rFonts w:ascii="Times New Roman" w:eastAsia="Times New Roman" w:hAnsi="Times New Roman" w:cs="B Lotus"/>
          <w:sz w:val="28"/>
          <w:szCs w:val="28"/>
          <w:rtl/>
          <w:lang w:bidi="fa-IR"/>
        </w:rPr>
        <w:softHyphen/>
        <w:t>تواند در حوزه</w:t>
      </w:r>
      <w:r w:rsidRPr="00521854">
        <w:rPr>
          <w:rFonts w:ascii="Times New Roman" w:eastAsia="Times New Roman" w:hAnsi="Times New Roman" w:cs="B Lotus"/>
          <w:sz w:val="28"/>
          <w:szCs w:val="28"/>
          <w:rtl/>
          <w:lang w:bidi="fa-IR"/>
        </w:rPr>
        <w:softHyphen/>
        <w:t>های فردی و مانند آسیب</w:t>
      </w:r>
      <w:r w:rsidRPr="00521854">
        <w:rPr>
          <w:rFonts w:ascii="Times New Roman" w:eastAsia="Times New Roman" w:hAnsi="Times New Roman" w:cs="B Lotus"/>
          <w:sz w:val="28"/>
          <w:szCs w:val="28"/>
          <w:rtl/>
          <w:lang w:bidi="fa-IR"/>
        </w:rPr>
        <w:softHyphen/>
        <w:t xml:space="preserve">های خانوادگی مانند طلاق، سازمانی و جامعه مانند (فقر، تبعیض، بی نظمی و خشونت) اتفاق بیفتد </w:t>
      </w:r>
      <w:bookmarkStart w:id="9" w:name="OLE_LINK97"/>
      <w:bookmarkStart w:id="10" w:name="OLE_LINK98"/>
      <w:r w:rsidRPr="00521854">
        <w:rPr>
          <w:rFonts w:ascii="Times New Roman" w:eastAsia="Times New Roman" w:hAnsi="Times New Roman" w:cs="B Lotus"/>
          <w:sz w:val="28"/>
          <w:szCs w:val="28"/>
          <w:rtl/>
          <w:lang w:bidi="fa-IR"/>
        </w:rPr>
        <w:t>(وینسلو</w:t>
      </w:r>
      <w:r w:rsidRPr="00521854">
        <w:rPr>
          <w:rFonts w:ascii="Times New Roman" w:eastAsia="Times New Roman" w:hAnsi="Times New Roman" w:cs="B Lotus"/>
          <w:sz w:val="28"/>
          <w:szCs w:val="28"/>
          <w:vertAlign w:val="superscript"/>
          <w:rtl/>
          <w:lang w:bidi="fa-IR"/>
        </w:rPr>
        <w:footnoteReference w:id="9"/>
      </w:r>
      <w:r w:rsidRPr="00521854">
        <w:rPr>
          <w:rFonts w:ascii="Times New Roman" w:eastAsia="Times New Roman" w:hAnsi="Times New Roman" w:cs="B Lotus"/>
          <w:sz w:val="28"/>
          <w:szCs w:val="28"/>
          <w:rtl/>
          <w:lang w:bidi="fa-IR"/>
        </w:rPr>
        <w:t xml:space="preserve"> و همکاران 2006) </w:t>
      </w:r>
      <w:bookmarkEnd w:id="9"/>
      <w:bookmarkEnd w:id="10"/>
      <w:r w:rsidRPr="00521854">
        <w:rPr>
          <w:rFonts w:ascii="Times New Roman" w:eastAsia="Times New Roman" w:hAnsi="Times New Roman" w:cs="B Lotus"/>
          <w:sz w:val="28"/>
          <w:szCs w:val="28"/>
          <w:rtl/>
          <w:lang w:bidi="fa-IR"/>
        </w:rPr>
        <w:t>بخشی از مطالعات تاب</w:t>
      </w:r>
      <w:r w:rsidRPr="00521854">
        <w:rPr>
          <w:rFonts w:ascii="Times New Roman" w:eastAsia="Times New Roman" w:hAnsi="Times New Roman" w:cs="B Lotus"/>
          <w:sz w:val="28"/>
          <w:szCs w:val="28"/>
          <w:rtl/>
          <w:lang w:bidi="fa-IR"/>
        </w:rPr>
        <w:softHyphen/>
        <w:t>آوری بر شناسایی منابعی که وقوع و حصول نتایج مثبت و منفی به صورت به هم پیوسته و مرتبط به هم مفهوم سازی شده است که تحقق و انجام موفق تکالیف تحولی و نیز اجتناب از مشکلات و مسائل هیجانی- رفتاری و اختلالهای ذهنی را شامل می</w:t>
      </w:r>
      <w:r w:rsidRPr="00521854">
        <w:rPr>
          <w:rFonts w:ascii="Times New Roman" w:eastAsia="Times New Roman" w:hAnsi="Times New Roman" w:cs="B Lotus"/>
          <w:sz w:val="28"/>
          <w:szCs w:val="28"/>
          <w:rtl/>
          <w:lang w:bidi="fa-IR"/>
        </w:rPr>
        <w:softHyphen/>
        <w:t>شود. منابع در حوزه</w:t>
      </w:r>
      <w:r w:rsidRPr="00521854">
        <w:rPr>
          <w:rFonts w:ascii="Times New Roman" w:eastAsia="Times New Roman" w:hAnsi="Times New Roman" w:cs="B Lotus"/>
          <w:sz w:val="28"/>
          <w:szCs w:val="28"/>
          <w:rtl/>
          <w:lang w:bidi="fa-IR"/>
        </w:rPr>
        <w:softHyphen/>
        <w:t>های فردی، خانوادگی، سازمانی و جامعه از طریق بهبود و ارتقاء فرایندهای انطباق مؤثر و نیز کاهش مواجهه کودک با شرایط سخت و مصائب موجب تسهیل نتایج مثبت می شوند(ساندلر</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2001) منابع فردی، مهارتهای شناختی</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هیجانی</w:t>
      </w:r>
      <w:r w:rsidRPr="00521854">
        <w:rPr>
          <w:rFonts w:ascii="Times New Roman" w:eastAsia="Times New Roman" w:hAnsi="Times New Roman" w:cs="B Lotus" w:hint="cs"/>
          <w:sz w:val="28"/>
          <w:szCs w:val="28"/>
          <w:rtl/>
          <w:lang w:bidi="fa-IR"/>
        </w:rPr>
        <w:t xml:space="preserve"> و</w:t>
      </w:r>
      <w:r w:rsidRPr="00521854">
        <w:rPr>
          <w:rFonts w:ascii="Times New Roman" w:eastAsia="Times New Roman" w:hAnsi="Times New Roman" w:cs="B Lotus"/>
          <w:sz w:val="28"/>
          <w:szCs w:val="28"/>
          <w:rtl/>
          <w:lang w:bidi="fa-IR"/>
        </w:rPr>
        <w:t xml:space="preserve"> رفتارهای مانند توانایی شناختی بالا</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خود تنظيم</w:t>
      </w:r>
      <w:r w:rsidRPr="00521854">
        <w:rPr>
          <w:rFonts w:ascii="Times New Roman" w:eastAsia="Times New Roman" w:hAnsi="Times New Roman" w:cs="B Lotus"/>
          <w:sz w:val="28"/>
          <w:szCs w:val="28"/>
          <w:rtl/>
          <w:lang w:bidi="fa-IR"/>
        </w:rPr>
        <w:softHyphen/>
        <w:t>گری و تلاشهای مقابله</w:t>
      </w:r>
      <w:r w:rsidRPr="00521854">
        <w:rPr>
          <w:rFonts w:ascii="Times New Roman" w:eastAsia="Times New Roman" w:hAnsi="Times New Roman" w:cs="B Lotus"/>
          <w:sz w:val="28"/>
          <w:szCs w:val="28"/>
          <w:rtl/>
          <w:lang w:bidi="fa-IR"/>
        </w:rPr>
        <w:softHyphen/>
        <w:t>ای مؤثر را شامل می</w:t>
      </w:r>
      <w:r w:rsidRPr="00521854">
        <w:rPr>
          <w:rFonts w:ascii="Times New Roman" w:eastAsia="Times New Roman" w:hAnsi="Times New Roman" w:cs="B Lotus"/>
          <w:sz w:val="28"/>
          <w:szCs w:val="28"/>
          <w:rtl/>
          <w:lang w:bidi="fa-IR"/>
        </w:rPr>
        <w:softHyphen/>
        <w:t xml:space="preserve">شود. این منابع حفاظتی مهم همراه با منابع خانوادگی و اجتماعی نقش اساسی در تأمین سلامت </w:t>
      </w:r>
      <w:r w:rsidRPr="00521854">
        <w:rPr>
          <w:rFonts w:ascii="Times New Roman" w:eastAsia="Times New Roman" w:hAnsi="Times New Roman" w:cs="B Lotus" w:hint="cs"/>
          <w:sz w:val="28"/>
          <w:szCs w:val="28"/>
          <w:rtl/>
          <w:lang w:bidi="fa-IR"/>
        </w:rPr>
        <w:t xml:space="preserve">و افزایش تاب آوری </w:t>
      </w:r>
      <w:r w:rsidRPr="00521854">
        <w:rPr>
          <w:rFonts w:ascii="Times New Roman" w:eastAsia="Times New Roman" w:hAnsi="Times New Roman" w:cs="B Lotus"/>
          <w:sz w:val="28"/>
          <w:szCs w:val="28"/>
          <w:rtl/>
          <w:lang w:bidi="fa-IR"/>
        </w:rPr>
        <w:t xml:space="preserve">افراد </w:t>
      </w:r>
      <w:r w:rsidRPr="00521854">
        <w:rPr>
          <w:rFonts w:ascii="Times New Roman" w:eastAsia="Times New Roman" w:hAnsi="Times New Roman" w:cs="B Lotus" w:hint="cs"/>
          <w:sz w:val="28"/>
          <w:szCs w:val="28"/>
          <w:rtl/>
          <w:lang w:bidi="fa-IR"/>
        </w:rPr>
        <w:t xml:space="preserve">در مواقع فشارزا </w:t>
      </w:r>
      <w:bookmarkStart w:id="11" w:name="OLE_LINK99"/>
      <w:bookmarkStart w:id="12" w:name="OLE_LINK100"/>
      <w:r w:rsidRPr="00521854">
        <w:rPr>
          <w:rFonts w:ascii="Times New Roman" w:eastAsia="Times New Roman" w:hAnsi="Times New Roman" w:cs="B Lotus"/>
          <w:sz w:val="28"/>
          <w:szCs w:val="28"/>
          <w:rtl/>
          <w:lang w:bidi="fa-IR"/>
        </w:rPr>
        <w:t>ایفا می کنند(وینسلو و همکاران،</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2006).   </w:t>
      </w:r>
      <w:bookmarkEnd w:id="11"/>
      <w:bookmarkEnd w:id="12"/>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b/>
          <w:bCs/>
          <w:sz w:val="28"/>
          <w:szCs w:val="28"/>
          <w:rtl/>
          <w:lang w:bidi="fa-IR"/>
        </w:rPr>
        <w:t>سیر تاریخی و فر</w:t>
      </w:r>
      <w:r w:rsidRPr="00521854">
        <w:rPr>
          <w:rFonts w:ascii="Times New Roman" w:eastAsia="Times New Roman" w:hAnsi="Times New Roman" w:cs="B Lotus" w:hint="cs"/>
          <w:b/>
          <w:bCs/>
          <w:sz w:val="28"/>
          <w:szCs w:val="28"/>
          <w:rtl/>
          <w:lang w:bidi="fa-IR"/>
        </w:rPr>
        <w:t>آ</w:t>
      </w:r>
      <w:r w:rsidRPr="00521854">
        <w:rPr>
          <w:rFonts w:ascii="Times New Roman" w:eastAsia="Times New Roman" w:hAnsi="Times New Roman" w:cs="B Lotus"/>
          <w:b/>
          <w:bCs/>
          <w:sz w:val="28"/>
          <w:szCs w:val="28"/>
          <w:rtl/>
          <w:lang w:bidi="fa-IR"/>
        </w:rPr>
        <w:t>یند تحولی تاب</w:t>
      </w:r>
      <w:r w:rsidRPr="00521854">
        <w:rPr>
          <w:rFonts w:ascii="Times New Roman" w:eastAsia="Times New Roman" w:hAnsi="Times New Roman" w:cs="B Lotus"/>
          <w:b/>
          <w:bCs/>
          <w:sz w:val="28"/>
          <w:szCs w:val="28"/>
          <w:rtl/>
          <w:lang w:bidi="fa-IR"/>
        </w:rPr>
        <w:softHyphen/>
        <w:t xml:space="preserve">آوری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lastRenderedPageBreak/>
        <w:t>کودکان و نوجوانانی که تحولشان توسط فقر، طرد، بدرفتاری، جنگ، خشونت، یا مواجهه با سرکوب نژادپرستی و تبعیض تهدید می</w:t>
      </w:r>
      <w:r w:rsidRPr="00521854">
        <w:rPr>
          <w:rFonts w:ascii="Times New Roman" w:eastAsia="Times New Roman" w:hAnsi="Times New Roman" w:cs="B Lotus"/>
          <w:sz w:val="28"/>
          <w:szCs w:val="28"/>
          <w:rtl/>
          <w:lang w:bidi="fa-IR"/>
        </w:rPr>
        <w:softHyphen/>
        <w:t>شود چگونه موفق می</w:t>
      </w:r>
      <w:r w:rsidRPr="00521854">
        <w:rPr>
          <w:rFonts w:ascii="Times New Roman" w:eastAsia="Times New Roman" w:hAnsi="Times New Roman" w:cs="B Lotus"/>
          <w:sz w:val="28"/>
          <w:szCs w:val="28"/>
          <w:rtl/>
          <w:lang w:bidi="fa-IR"/>
        </w:rPr>
        <w:softHyphen/>
        <w:t>شوند، وقتی که والدین آنها توسط سوءمصرف مواد، بیماری روانی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یا بیمار جسمی جدی و بیکاری و فقر شدید ناتوان می</w:t>
      </w:r>
      <w:r w:rsidRPr="00521854">
        <w:rPr>
          <w:rFonts w:ascii="Times New Roman" w:eastAsia="Times New Roman" w:hAnsi="Times New Roman" w:cs="B Lotus"/>
          <w:sz w:val="28"/>
          <w:szCs w:val="28"/>
          <w:rtl/>
          <w:lang w:bidi="fa-IR"/>
        </w:rPr>
        <w:softHyphen/>
        <w:t>شوند، چه چیزهای از آنها محافظت می</w:t>
      </w:r>
      <w:r w:rsidRPr="00521854">
        <w:rPr>
          <w:rFonts w:ascii="Times New Roman" w:eastAsia="Times New Roman" w:hAnsi="Times New Roman" w:cs="B Lotus"/>
          <w:sz w:val="28"/>
          <w:szCs w:val="28"/>
          <w:rtl/>
          <w:lang w:bidi="fa-IR"/>
        </w:rPr>
        <w:softHyphen/>
        <w:t>کنند؟ و پدیده تاب</w:t>
      </w:r>
      <w:r w:rsidRPr="00521854">
        <w:rPr>
          <w:rFonts w:ascii="Times New Roman" w:eastAsia="Times New Roman" w:hAnsi="Times New Roman" w:cs="B Lotus"/>
          <w:sz w:val="28"/>
          <w:szCs w:val="28"/>
          <w:rtl/>
          <w:lang w:bidi="fa-IR"/>
        </w:rPr>
        <w:softHyphen/>
        <w:t>آوری را در مورد کودکانی که با وجود چالشهای جدی و شدید در تحولشان موفق می</w:t>
      </w:r>
      <w:r w:rsidRPr="00521854">
        <w:rPr>
          <w:rFonts w:ascii="Times New Roman" w:eastAsia="Times New Roman" w:hAnsi="Times New Roman" w:cs="B Lotus"/>
          <w:sz w:val="28"/>
          <w:szCs w:val="28"/>
          <w:rtl/>
          <w:lang w:bidi="fa-IR"/>
        </w:rPr>
        <w:softHyphen/>
        <w:t>شوند چگونه تبیین کنیم؟ برای پاسخ به این پرسش</w:t>
      </w:r>
      <w:r w:rsidRPr="00521854">
        <w:rPr>
          <w:rFonts w:ascii="Times New Roman" w:eastAsia="Times New Roman" w:hAnsi="Times New Roman" w:cs="B Lotus"/>
          <w:sz w:val="28"/>
          <w:szCs w:val="28"/>
          <w:rtl/>
          <w:lang w:bidi="fa-IR"/>
        </w:rPr>
        <w:softHyphen/>
        <w:t>ها و احتمالاً پرسش</w:t>
      </w:r>
      <w:r w:rsidRPr="00521854">
        <w:rPr>
          <w:rFonts w:ascii="Times New Roman" w:eastAsia="Times New Roman" w:hAnsi="Times New Roman" w:cs="B Lotus"/>
          <w:sz w:val="28"/>
          <w:szCs w:val="28"/>
          <w:rtl/>
          <w:lang w:bidi="fa-IR"/>
        </w:rPr>
        <w:softHyphen/>
        <w:t>های دیگر مطالعه علمی تاب</w:t>
      </w:r>
      <w:r w:rsidRPr="00521854">
        <w:rPr>
          <w:rFonts w:ascii="Times New Roman" w:eastAsia="Times New Roman" w:hAnsi="Times New Roman" w:cs="B Lotus"/>
          <w:sz w:val="28"/>
          <w:szCs w:val="28"/>
          <w:rtl/>
          <w:lang w:bidi="fa-IR"/>
        </w:rPr>
        <w:softHyphen/>
        <w:t>آوری حدود 4 دهه پیش زمانی شکل گرفت که پژوهشگران پیش رو به پدیده انطباق در میان گروه های از کودکان که به عنوان افراد در معرض خطر پدیدآیی آسیب شناسی روانی بعدی به حساب آورده شده بودند توجه کردند(م</w:t>
      </w:r>
      <w:r w:rsidRPr="00521854">
        <w:rPr>
          <w:rFonts w:ascii="Times New Roman" w:eastAsia="Times New Roman" w:hAnsi="Times New Roman" w:cs="B Lotus" w:hint="cs"/>
          <w:sz w:val="28"/>
          <w:szCs w:val="28"/>
          <w:rtl/>
          <w:lang w:bidi="fa-IR"/>
        </w:rPr>
        <w:t>ا</w:t>
      </w:r>
      <w:r w:rsidRPr="00521854">
        <w:rPr>
          <w:rFonts w:ascii="Times New Roman" w:eastAsia="Times New Roman" w:hAnsi="Times New Roman" w:cs="B Lotus"/>
          <w:sz w:val="28"/>
          <w:szCs w:val="28"/>
          <w:rtl/>
          <w:lang w:bidi="fa-IR"/>
        </w:rPr>
        <w:t>ستن</w:t>
      </w:r>
      <w:r w:rsidRPr="00521854">
        <w:rPr>
          <w:rFonts w:ascii="Times New Roman" w:eastAsia="Times New Roman" w:hAnsi="Times New Roman" w:cs="B Lotus" w:hint="cs"/>
          <w:sz w:val="28"/>
          <w:szCs w:val="28"/>
          <w:rtl/>
          <w:lang w:bidi="fa-IR"/>
        </w:rPr>
        <w:t xml:space="preserve"> و همکاران، </w:t>
      </w:r>
      <w:r w:rsidRPr="00521854">
        <w:rPr>
          <w:rFonts w:ascii="Times New Roman" w:eastAsia="Times New Roman" w:hAnsi="Times New Roman" w:cs="B Lotus"/>
          <w:sz w:val="28"/>
          <w:szCs w:val="28"/>
          <w:rtl/>
          <w:lang w:bidi="fa-IR"/>
        </w:rPr>
        <w:t>2001) به نقل از پرتو ،1389)</w:t>
      </w:r>
      <w:r w:rsidRPr="00521854">
        <w:rPr>
          <w:rFonts w:ascii="Times New Roman" w:eastAsia="Times New Roman" w:hAnsi="Times New Roman" w:cs="B Lotus" w:hint="cs"/>
          <w:sz w:val="28"/>
          <w:szCs w:val="28"/>
          <w:rtl/>
          <w:lang w:bidi="fa-IR"/>
        </w:rPr>
        <w:t xml:space="preserve">.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r w:rsidRPr="00521854">
        <w:rPr>
          <w:rFonts w:ascii="Times New Roman" w:eastAsia="Times New Roman" w:hAnsi="Times New Roman" w:cs="B Lotus" w:hint="cs"/>
          <w:b/>
          <w:bCs/>
          <w:sz w:val="28"/>
          <w:szCs w:val="28"/>
          <w:rtl/>
          <w:lang w:bidi="fa-IR"/>
        </w:rPr>
        <w:t>2-2- موج مطالعات تحولی</w:t>
      </w:r>
      <w:r w:rsidRPr="00521854">
        <w:rPr>
          <w:rFonts w:ascii="Times New Roman" w:eastAsia="Times New Roman" w:hAnsi="Times New Roman" w:cs="B Lotus"/>
          <w:b/>
          <w:bCs/>
          <w:sz w:val="28"/>
          <w:szCs w:val="28"/>
          <w:rtl/>
          <w:lang w:bidi="fa-IR"/>
        </w:rPr>
        <w:t xml:space="preserve"> تاب</w:t>
      </w:r>
      <w:r w:rsidRPr="00521854">
        <w:rPr>
          <w:rFonts w:ascii="Times New Roman" w:eastAsia="Times New Roman" w:hAnsi="Times New Roman" w:cs="B Lotus"/>
          <w:b/>
          <w:bCs/>
          <w:sz w:val="28"/>
          <w:szCs w:val="28"/>
          <w:rtl/>
          <w:lang w:bidi="fa-IR"/>
        </w:rPr>
        <w:softHyphen/>
        <w:t>آوری</w:t>
      </w:r>
      <w:r w:rsidRPr="00521854">
        <w:rPr>
          <w:rFonts w:ascii="Times New Roman" w:eastAsia="Times New Roman" w:hAnsi="Times New Roman" w:cs="B Lotus" w:hint="cs"/>
          <w:b/>
          <w:bCs/>
          <w:sz w:val="28"/>
          <w:szCs w:val="28"/>
          <w:rtl/>
          <w:lang w:bidi="fa-IR"/>
        </w:rPr>
        <w:t xml:space="preserve"> :</w:t>
      </w: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r w:rsidRPr="00521854">
        <w:rPr>
          <w:rFonts w:ascii="Times New Roman" w:eastAsia="Times New Roman" w:hAnsi="Times New Roman" w:cs="B Lotus"/>
          <w:b/>
          <w:bCs/>
          <w:sz w:val="28"/>
          <w:szCs w:val="28"/>
          <w:rtl/>
          <w:lang w:bidi="fa-IR"/>
        </w:rPr>
        <w:t>موج اول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از یک نظر گاه تاریخچه</w:t>
      </w:r>
      <w:r w:rsidRPr="00521854">
        <w:rPr>
          <w:rFonts w:ascii="Times New Roman" w:eastAsia="Times New Roman" w:hAnsi="Times New Roman" w:cs="B Lotus"/>
          <w:sz w:val="28"/>
          <w:szCs w:val="28"/>
          <w:rtl/>
          <w:lang w:bidi="fa-IR"/>
        </w:rPr>
        <w:softHyphen/>
        <w:t>ای اولین موج بررسی تاب</w:t>
      </w:r>
      <w:r w:rsidRPr="00521854">
        <w:rPr>
          <w:rFonts w:ascii="Times New Roman" w:eastAsia="Times New Roman" w:hAnsi="Times New Roman" w:cs="B Lotus"/>
          <w:sz w:val="28"/>
          <w:szCs w:val="28"/>
          <w:rtl/>
          <w:lang w:bidi="fa-IR"/>
        </w:rPr>
        <w:softHyphen/>
        <w:t>آوری بر تغییر الگو از توجه به عوامل خطرزایی که منجر به مشکلات روانشناختی شده به شناسایی توانایی</w:t>
      </w:r>
      <w:r w:rsidRPr="00521854">
        <w:rPr>
          <w:rFonts w:ascii="Times New Roman" w:eastAsia="Times New Roman" w:hAnsi="Times New Roman" w:cs="B Lotus"/>
          <w:sz w:val="28"/>
          <w:szCs w:val="28"/>
          <w:rtl/>
          <w:lang w:bidi="fa-IR"/>
        </w:rPr>
        <w:softHyphen/>
        <w:t>های یک فرد متمرکز بود(بنسون</w:t>
      </w:r>
      <w:r w:rsidRPr="00521854">
        <w:rPr>
          <w:rFonts w:ascii="Times New Roman" w:eastAsia="Times New Roman" w:hAnsi="Times New Roman" w:cs="B Lotus"/>
          <w:sz w:val="28"/>
          <w:szCs w:val="28"/>
          <w:vertAlign w:val="superscript"/>
          <w:rtl/>
          <w:lang w:bidi="fa-IR"/>
        </w:rPr>
        <w:footnoteReference w:id="10"/>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1997) ویژگی و فرض تاب</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آوری این است که افراد توانایی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را دارا هستند که به آنها کمک می</w:t>
      </w:r>
      <w:r w:rsidRPr="00521854">
        <w:rPr>
          <w:rFonts w:ascii="Times New Roman" w:eastAsia="Times New Roman" w:hAnsi="Times New Roman" w:cs="B Lotus"/>
          <w:sz w:val="28"/>
          <w:szCs w:val="28"/>
          <w:rtl/>
          <w:lang w:bidi="fa-IR"/>
        </w:rPr>
        <w:softHyphen/>
        <w:t>کند تا علیرغم شرایط ناگوار به بقاء خود ادامه دهند. اینکه تاب</w:t>
      </w:r>
      <w:r w:rsidRPr="00521854">
        <w:rPr>
          <w:rFonts w:ascii="Times New Roman" w:eastAsia="Times New Roman" w:hAnsi="Times New Roman" w:cs="B Lotus"/>
          <w:sz w:val="28"/>
          <w:szCs w:val="28"/>
          <w:rtl/>
          <w:lang w:bidi="fa-IR"/>
        </w:rPr>
        <w:softHyphen/>
        <w:t>آوری نوعی یادگیری است یا بخشی از ماهیت ژنتیکی فرد است، موضوعی است که محققان در حال بررسی آن هستند، ویژگی</w:t>
      </w:r>
      <w:r w:rsidRPr="00521854">
        <w:rPr>
          <w:rFonts w:ascii="Times New Roman" w:eastAsia="Times New Roman" w:hAnsi="Times New Roman" w:cs="B Lotus"/>
          <w:sz w:val="28"/>
          <w:szCs w:val="28"/>
          <w:rtl/>
          <w:lang w:bidi="fa-IR"/>
        </w:rPr>
        <w:softHyphen/>
        <w:t>های تاب</w:t>
      </w:r>
      <w:r w:rsidRPr="00521854">
        <w:rPr>
          <w:rFonts w:ascii="Times New Roman" w:eastAsia="Times New Roman" w:hAnsi="Times New Roman" w:cs="B Lotus"/>
          <w:sz w:val="28"/>
          <w:szCs w:val="28"/>
          <w:rtl/>
          <w:lang w:bidi="fa-IR"/>
        </w:rPr>
        <w:softHyphen/>
        <w:t>آوری همچنین به عنوان عوامل محافظتی و دارایی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تحولی نیز در نظر گرفته شده است.</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در اين ارتباط مطالعه اولیه</w:t>
      </w:r>
      <w:r w:rsidRPr="00521854">
        <w:rPr>
          <w:rFonts w:ascii="Times New Roman" w:eastAsia="Times New Roman" w:hAnsi="Times New Roman" w:cs="B Lotus"/>
          <w:sz w:val="28"/>
          <w:szCs w:val="28"/>
          <w:rtl/>
          <w:lang w:bidi="fa-IR"/>
        </w:rPr>
        <w:softHyphen/>
        <w:t>ای که در اکثر ادبیات تاب</w:t>
      </w:r>
      <w:r w:rsidRPr="00521854">
        <w:rPr>
          <w:rFonts w:ascii="Times New Roman" w:eastAsia="Times New Roman" w:hAnsi="Times New Roman" w:cs="B Lotus"/>
          <w:sz w:val="28"/>
          <w:szCs w:val="28"/>
          <w:rtl/>
          <w:lang w:bidi="fa-IR"/>
        </w:rPr>
        <w:softHyphen/>
        <w:t>آوری مورد اشاره قرار می</w:t>
      </w:r>
      <w:r w:rsidRPr="00521854">
        <w:rPr>
          <w:rFonts w:ascii="Times New Roman" w:eastAsia="Times New Roman" w:hAnsi="Times New Roman" w:cs="B Lotus"/>
          <w:sz w:val="28"/>
          <w:szCs w:val="28"/>
          <w:rtl/>
          <w:lang w:bidi="fa-IR"/>
        </w:rPr>
        <w:softHyphen/>
        <w:t>گیرد کاری است که توسط ورنر و اسمیت</w:t>
      </w:r>
      <w:r w:rsidRPr="00521854">
        <w:rPr>
          <w:rFonts w:ascii="Times New Roman" w:eastAsia="Times New Roman" w:hAnsi="Times New Roman" w:cs="B Lotus"/>
          <w:sz w:val="28"/>
          <w:szCs w:val="28"/>
          <w:vertAlign w:val="superscript"/>
          <w:rtl/>
          <w:lang w:bidi="fa-IR"/>
        </w:rPr>
        <w:footnoteReference w:id="11"/>
      </w:r>
      <w:r w:rsidRPr="00521854">
        <w:rPr>
          <w:rFonts w:ascii="Times New Roman" w:eastAsia="Times New Roman" w:hAnsi="Times New Roman" w:cs="B Lotus"/>
          <w:sz w:val="28"/>
          <w:szCs w:val="28"/>
          <w:rtl/>
          <w:lang w:bidi="fa-IR"/>
        </w:rPr>
        <w:t>(1992) انجام شد و طی آن یافته</w:t>
      </w:r>
      <w:r w:rsidRPr="00521854">
        <w:rPr>
          <w:rFonts w:ascii="Times New Roman" w:eastAsia="Times New Roman" w:hAnsi="Times New Roman" w:cs="B Lotus"/>
          <w:sz w:val="28"/>
          <w:szCs w:val="28"/>
          <w:rtl/>
          <w:lang w:bidi="fa-IR"/>
        </w:rPr>
        <w:softHyphen/>
        <w:t>های یک مطالعه بلندمدت 30 ساله گزارش گردید. ورنر مطالعه خود را در سال (1955) در میان کودکانی آغاز کرد که در معرض چهار گروه از عوامل خطرزایی محیطی قرار داشتند. تقریباً 200 نفر از 700 نفر که مورد مطالعه در معرض فشار قبل از تولد فقر بی</w:t>
      </w:r>
      <w:r w:rsidRPr="00521854">
        <w:rPr>
          <w:rFonts w:ascii="Times New Roman" w:eastAsia="Times New Roman" w:hAnsi="Times New Roman" w:cs="B Lotus"/>
          <w:sz w:val="28"/>
          <w:szCs w:val="28"/>
          <w:rtl/>
          <w:lang w:bidi="fa-IR"/>
        </w:rPr>
        <w:softHyphen/>
        <w:t>ثباتی روزانه و مشکلات شدید سلامت روان بودند وی مشاهده کرد که 72 نفر از 200 کودک علیرغم عوامل خطرزا کارکرد مناسبی داشتند در این ارتباط ورنر ویژگی</w:t>
      </w:r>
      <w:r w:rsidRPr="00521854">
        <w:rPr>
          <w:rFonts w:ascii="Times New Roman" w:eastAsia="Times New Roman" w:hAnsi="Times New Roman" w:cs="B Lotus"/>
          <w:sz w:val="28"/>
          <w:szCs w:val="28"/>
          <w:rtl/>
          <w:lang w:bidi="fa-IR"/>
        </w:rPr>
        <w:softHyphen/>
        <w:t>های تاب</w:t>
      </w:r>
      <w:r w:rsidRPr="00521854">
        <w:rPr>
          <w:rFonts w:ascii="Times New Roman" w:eastAsia="Times New Roman" w:hAnsi="Times New Roman" w:cs="B Lotus"/>
          <w:sz w:val="28"/>
          <w:szCs w:val="28"/>
          <w:rtl/>
          <w:lang w:bidi="fa-IR"/>
        </w:rPr>
        <w:softHyphen/>
        <w:t>آوری که با این افراد کمک کرده بود که علیرغم تجربه عوامل خطرزا بودن مشکل باقی بمانند دسته</w:t>
      </w:r>
      <w:r w:rsidRPr="00521854">
        <w:rPr>
          <w:rFonts w:ascii="Times New Roman" w:eastAsia="Times New Roman" w:hAnsi="Times New Roman" w:cs="B Lotus"/>
          <w:sz w:val="28"/>
          <w:szCs w:val="28"/>
          <w:rtl/>
          <w:lang w:bidi="fa-IR"/>
        </w:rPr>
        <w:softHyphen/>
        <w:t>بندی کرد.</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پدیده شناسی ورنر شامل ویژگی</w:t>
      </w:r>
      <w:r w:rsidRPr="00521854">
        <w:rPr>
          <w:rFonts w:ascii="Times New Roman" w:eastAsia="Times New Roman" w:hAnsi="Times New Roman" w:cs="B Lotus"/>
          <w:sz w:val="28"/>
          <w:szCs w:val="28"/>
          <w:rtl/>
          <w:lang w:bidi="fa-IR"/>
        </w:rPr>
        <w:softHyphen/>
        <w:t>های فردی از قبیل مؤنث، تنومند، از نظر اجتماعی مسئول، سازگار و متحمل بودن، پیشرفت گرایی، قدرت کلامی و عزت نفس بود. وی همچنین بر</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این اعتقاد است که یک محیط مراقبتی (بیرون و درون خانواده) به فرد کمک می</w:t>
      </w:r>
      <w:r w:rsidRPr="00521854">
        <w:rPr>
          <w:rFonts w:ascii="Times New Roman" w:eastAsia="Times New Roman" w:hAnsi="Times New Roman" w:cs="B Lotus"/>
          <w:sz w:val="28"/>
          <w:szCs w:val="28"/>
          <w:rtl/>
          <w:lang w:bidi="fa-IR"/>
        </w:rPr>
        <w:softHyphen/>
        <w:t>کند تا شرایط ناگوار را راحت</w:t>
      </w:r>
      <w:r w:rsidRPr="00521854">
        <w:rPr>
          <w:rFonts w:ascii="Times New Roman" w:eastAsia="Times New Roman" w:hAnsi="Times New Roman" w:cs="B Lotus"/>
          <w:sz w:val="28"/>
          <w:szCs w:val="28"/>
          <w:rtl/>
          <w:lang w:bidi="fa-IR"/>
        </w:rPr>
        <w:softHyphen/>
        <w:t xml:space="preserve">تر پشت سر بگذارد. همچنین راتر(1979، 1985) نیز مطالعاتی همه گیرشناختی را در شهر لندن و جزایر اطراف </w:t>
      </w:r>
      <w:r w:rsidRPr="00521854">
        <w:rPr>
          <w:rFonts w:ascii="Times New Roman" w:eastAsia="Times New Roman" w:hAnsi="Times New Roman" w:cs="B Lotus"/>
          <w:sz w:val="28"/>
          <w:szCs w:val="28"/>
          <w:rtl/>
          <w:lang w:bidi="fa-IR"/>
        </w:rPr>
        <w:lastRenderedPageBreak/>
        <w:t>انجام داد. دریافت که یک سوم افراد علیرغم تجربه عوامل خطرزا تاب</w:t>
      </w:r>
      <w:r w:rsidRPr="00521854">
        <w:rPr>
          <w:rFonts w:ascii="Times New Roman" w:eastAsia="Times New Roman" w:hAnsi="Times New Roman" w:cs="B Lotus"/>
          <w:sz w:val="28"/>
          <w:szCs w:val="28"/>
          <w:rtl/>
          <w:lang w:bidi="fa-IR"/>
        </w:rPr>
        <w:softHyphen/>
        <w:t>آور بودند. برخی از ویژگی</w:t>
      </w:r>
      <w:r w:rsidRPr="00521854">
        <w:rPr>
          <w:rFonts w:ascii="Times New Roman" w:eastAsia="Times New Roman" w:hAnsi="Times New Roman" w:cs="B Lotus"/>
          <w:sz w:val="28"/>
          <w:szCs w:val="28"/>
          <w:rtl/>
          <w:lang w:bidi="fa-IR"/>
        </w:rPr>
        <w:softHyphen/>
        <w:t>های تاب</w:t>
      </w:r>
      <w:r w:rsidRPr="00521854">
        <w:rPr>
          <w:rFonts w:ascii="Times New Roman" w:eastAsia="Times New Roman" w:hAnsi="Times New Roman" w:cs="B Lotus"/>
          <w:sz w:val="28"/>
          <w:szCs w:val="28"/>
          <w:rtl/>
          <w:lang w:bidi="fa-IR"/>
        </w:rPr>
        <w:softHyphen/>
        <w:t>آوری که راتر طی مطالعات خود ب</w:t>
      </w:r>
      <w:r w:rsidRPr="00521854">
        <w:rPr>
          <w:rFonts w:ascii="Times New Roman" w:eastAsia="Times New Roman" w:hAnsi="Times New Roman" w:cs="B Lotus" w:hint="cs"/>
          <w:sz w:val="28"/>
          <w:szCs w:val="28"/>
          <w:rtl/>
          <w:lang w:bidi="fa-IR"/>
        </w:rPr>
        <w:t>ه آ</w:t>
      </w:r>
      <w:r w:rsidRPr="00521854">
        <w:rPr>
          <w:rFonts w:ascii="Times New Roman" w:eastAsia="Times New Roman" w:hAnsi="Times New Roman" w:cs="B Lotus"/>
          <w:sz w:val="28"/>
          <w:szCs w:val="28"/>
          <w:rtl/>
          <w:lang w:bidi="fa-IR"/>
        </w:rPr>
        <w:t>نها دست یافت عبارت بودند از داشتن خوی</w:t>
      </w:r>
      <w:r w:rsidRPr="00521854">
        <w:rPr>
          <w:rFonts w:ascii="Times New Roman" w:eastAsia="Times New Roman" w:hAnsi="Times New Roman" w:cs="B Lotus"/>
          <w:sz w:val="28"/>
          <w:szCs w:val="28"/>
          <w:vertAlign w:val="superscript"/>
          <w:rtl/>
          <w:lang w:bidi="fa-IR"/>
        </w:rPr>
        <w:footnoteReference w:id="12"/>
      </w:r>
      <w:r w:rsidRPr="00521854">
        <w:rPr>
          <w:rFonts w:ascii="Times New Roman" w:eastAsia="Times New Roman" w:hAnsi="Times New Roman" w:cs="B Lotus"/>
          <w:sz w:val="28"/>
          <w:szCs w:val="28"/>
          <w:rtl/>
          <w:lang w:bidi="fa-IR"/>
        </w:rPr>
        <w:t xml:space="preserve"> نرم، مؤنث بودن، فضای مثبت مدرسه، تسلط</w:t>
      </w:r>
      <w:r w:rsidRPr="00521854">
        <w:rPr>
          <w:rFonts w:ascii="Times New Roman" w:eastAsia="Times New Roman" w:hAnsi="Times New Roman" w:cs="B Lotus"/>
          <w:sz w:val="28"/>
          <w:szCs w:val="28"/>
          <w:vertAlign w:val="superscript"/>
          <w:rtl/>
          <w:lang w:bidi="fa-IR"/>
        </w:rPr>
        <w:footnoteReference w:id="13"/>
      </w:r>
      <w:r w:rsidRPr="00521854">
        <w:rPr>
          <w:rFonts w:ascii="Times New Roman" w:eastAsia="Times New Roman" w:hAnsi="Times New Roman" w:cs="B Lotus"/>
          <w:sz w:val="28"/>
          <w:szCs w:val="28"/>
          <w:rtl/>
          <w:lang w:bidi="fa-IR"/>
        </w:rPr>
        <w:t xml:space="preserve"> بر خود، خودکارایی، مهارتهای برنامه ریزی و یک رابطه گرم و نزدیک با بزرگسال.</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در همین ارتباط نورمن و گارمزی (1991) و همکارش مطالعاتی را به منظور بررسی کژکاری در کودکان دارای والدین اسکیزوفرنیک از سال (1971 تا 1982) انجام دادند. این پژوهشگران دریافتند که این کودکان نه تنها ناسازگار نشدند بلکه افرادی گرم و صلاحیت</w:t>
      </w:r>
      <w:r w:rsidRPr="00521854">
        <w:rPr>
          <w:rFonts w:ascii="Times New Roman" w:eastAsia="Times New Roman" w:hAnsi="Times New Roman" w:cs="B Lotus"/>
          <w:sz w:val="28"/>
          <w:szCs w:val="28"/>
          <w:rtl/>
          <w:lang w:bidi="fa-IR"/>
        </w:rPr>
        <w:softHyphen/>
        <w:t>دار شدند. معیار اطمینان گارمزی عبارت بود از مؤثر بودن در کار، بازی، دوست داشتن، انتظارات بالا، دیدگاه مثبت، اعتماد به نفس، کانون کنترل درونی خود نظم</w:t>
      </w:r>
      <w:r w:rsidRPr="00521854">
        <w:rPr>
          <w:rFonts w:ascii="Times New Roman" w:eastAsia="Times New Roman" w:hAnsi="Times New Roman" w:cs="B Lotus"/>
          <w:sz w:val="28"/>
          <w:szCs w:val="28"/>
          <w:rtl/>
          <w:lang w:bidi="fa-IR"/>
        </w:rPr>
        <w:softHyphen/>
        <w:t>دهی</w:t>
      </w:r>
      <w:r w:rsidRPr="00521854">
        <w:rPr>
          <w:rFonts w:ascii="Times New Roman" w:eastAsia="Times New Roman" w:hAnsi="Times New Roman" w:cs="B Lotus"/>
          <w:sz w:val="28"/>
          <w:szCs w:val="28"/>
          <w:vertAlign w:val="superscript"/>
          <w:rtl/>
          <w:lang w:bidi="fa-IR"/>
        </w:rPr>
        <w:footnoteReference w:id="14"/>
      </w:r>
      <w:r w:rsidRPr="00521854">
        <w:rPr>
          <w:rFonts w:ascii="Times New Roman" w:eastAsia="Times New Roman" w:hAnsi="Times New Roman" w:cs="B Lotus"/>
          <w:sz w:val="28"/>
          <w:szCs w:val="28"/>
          <w:rtl/>
          <w:lang w:bidi="fa-IR"/>
        </w:rPr>
        <w:t xml:space="preserve"> مهارتهای مشکل گشایی، مهارتهای تفکر انتقادی و شوخ طبعی سه عنصر تاب</w:t>
      </w:r>
      <w:r w:rsidRPr="00521854">
        <w:rPr>
          <w:rFonts w:ascii="Times New Roman" w:eastAsia="Times New Roman" w:hAnsi="Times New Roman" w:cs="B Lotus"/>
          <w:sz w:val="28"/>
          <w:szCs w:val="28"/>
          <w:rtl/>
          <w:lang w:bidi="fa-IR"/>
        </w:rPr>
        <w:softHyphen/>
        <w:t>آوری از دیدگاه گارمزی عبارت بود از آمادگی شخصیتی، محیط خانوادگی حمایتی و سیستم حمایتی خارجی.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پس از گارمزی و تحت نظ</w:t>
      </w:r>
      <w:bookmarkStart w:id="13" w:name="OLE_LINK101"/>
      <w:bookmarkStart w:id="14" w:name="OLE_LINK102"/>
      <w:r w:rsidRPr="00521854">
        <w:rPr>
          <w:rFonts w:ascii="Times New Roman" w:eastAsia="Times New Roman" w:hAnsi="Times New Roman" w:cs="B Lotus"/>
          <w:sz w:val="28"/>
          <w:szCs w:val="28"/>
          <w:rtl/>
          <w:lang w:bidi="fa-IR"/>
        </w:rPr>
        <w:t>ر بنسون (1997</w:t>
      </w:r>
      <w:bookmarkEnd w:id="13"/>
      <w:bookmarkEnd w:id="14"/>
      <w:r w:rsidRPr="00521854">
        <w:rPr>
          <w:rFonts w:ascii="Times New Roman" w:eastAsia="Times New Roman" w:hAnsi="Times New Roman" w:cs="B Lotus"/>
          <w:sz w:val="28"/>
          <w:szCs w:val="28"/>
          <w:rtl/>
          <w:lang w:bidi="fa-IR"/>
        </w:rPr>
        <w:t>) یک مؤسسه پژوهشی پیمایش را بر روی 350000 دانش آموز پایه 6 تا 12 ساله در 600 محله طی ساله های 1990 تا 1999 انجام داد. این گروه ابتدا 30 دارای تحولی شناسایی کرده که افراد جهت کارکرد بهینه در زندگی دارا بودند. ولی با تداوم مطالعات این دارایی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 تحولی به 40 عدد رسیدند این دارایی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ها به دو گروه تقسیم شدند. </w:t>
      </w:r>
      <w:r w:rsidRPr="00521854">
        <w:rPr>
          <w:rFonts w:ascii="Times New Roman" w:eastAsia="Times New Roman" w:hAnsi="Times New Roman" w:cs="B Lotus" w:hint="cs"/>
          <w:sz w:val="28"/>
          <w:szCs w:val="28"/>
          <w:rtl/>
          <w:lang w:bidi="fa-IR"/>
        </w:rPr>
        <w:t xml:space="preserve">عوامل </w:t>
      </w:r>
      <w:r w:rsidRPr="00521854">
        <w:rPr>
          <w:rFonts w:ascii="Times New Roman" w:eastAsia="Times New Roman" w:hAnsi="Times New Roman" w:cs="B Lotus"/>
          <w:sz w:val="28"/>
          <w:szCs w:val="28"/>
          <w:rtl/>
          <w:lang w:bidi="fa-IR"/>
        </w:rPr>
        <w:t>بیرونی شامل دریافت حمایت (از خانواده، بزرگسال، همسایه</w:t>
      </w:r>
      <w:r w:rsidRPr="00521854">
        <w:rPr>
          <w:rFonts w:ascii="Times New Roman" w:eastAsia="Times New Roman" w:hAnsi="Times New Roman" w:cs="B Lotus"/>
          <w:sz w:val="28"/>
          <w:szCs w:val="28"/>
          <w:rtl/>
          <w:lang w:bidi="fa-IR"/>
        </w:rPr>
        <w:softHyphen/>
        <w:t>ها و مدرسه) یک حس قدرت و اختیار دادن (ارزش</w:t>
      </w:r>
      <w:r w:rsidRPr="00521854">
        <w:rPr>
          <w:rFonts w:ascii="Times New Roman" w:eastAsia="Times New Roman" w:hAnsi="Times New Roman" w:cs="B Lotus"/>
          <w:sz w:val="28"/>
          <w:szCs w:val="28"/>
          <w:rtl/>
          <w:lang w:bidi="fa-IR"/>
        </w:rPr>
        <w:softHyphen/>
        <w:t xml:space="preserve">گذاری) آگاهی از مرزها و انتظارات و استفاده سازنده از زمان </w:t>
      </w:r>
      <w:r w:rsidRPr="00521854">
        <w:rPr>
          <w:rFonts w:ascii="Times New Roman" w:eastAsia="Times New Roman" w:hAnsi="Times New Roman" w:cs="B Lotus" w:hint="cs"/>
          <w:sz w:val="28"/>
          <w:szCs w:val="28"/>
          <w:rtl/>
          <w:lang w:bidi="fa-IR"/>
        </w:rPr>
        <w:t xml:space="preserve">عوامل و </w:t>
      </w:r>
      <w:r w:rsidRPr="00521854">
        <w:rPr>
          <w:rFonts w:ascii="Times New Roman" w:eastAsia="Times New Roman" w:hAnsi="Times New Roman" w:cs="B Lotus"/>
          <w:sz w:val="28"/>
          <w:szCs w:val="28"/>
          <w:rtl/>
          <w:lang w:bidi="fa-IR"/>
        </w:rPr>
        <w:t>دارایی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درونی شامل تعهد آموزشی (انگیزش پیشرفت) ارزشهای مثبت (مراقبت، صداقت، مسئولیت، امانت) شایستگی های اجتماعی و یک هویت مثبت (عزت نفس، حس هدفمندی، و کانون کنترل درونی)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در همین ارتباط</w:t>
      </w:r>
      <w:bookmarkStart w:id="15" w:name="OLE_LINK103"/>
      <w:bookmarkStart w:id="16" w:name="OLE_LINK104"/>
      <w:r w:rsidRPr="00521854">
        <w:rPr>
          <w:rFonts w:ascii="Times New Roman" w:eastAsia="Times New Roman" w:hAnsi="Times New Roman" w:cs="B Lotus"/>
          <w:sz w:val="28"/>
          <w:szCs w:val="28"/>
          <w:rtl/>
          <w:lang w:bidi="fa-IR"/>
        </w:rPr>
        <w:t xml:space="preserve"> ب</w:t>
      </w:r>
      <w:r w:rsidRPr="00521854">
        <w:rPr>
          <w:rFonts w:ascii="Times New Roman" w:eastAsia="Times New Roman" w:hAnsi="Times New Roman" w:cs="B Lotus" w:hint="cs"/>
          <w:sz w:val="28"/>
          <w:szCs w:val="28"/>
          <w:rtl/>
          <w:lang w:bidi="fa-IR"/>
        </w:rPr>
        <w:t>ر</w:t>
      </w:r>
      <w:r w:rsidRPr="00521854">
        <w:rPr>
          <w:rFonts w:ascii="Times New Roman" w:eastAsia="Times New Roman" w:hAnsi="Times New Roman" w:cs="B Lotus"/>
          <w:sz w:val="28"/>
          <w:szCs w:val="28"/>
          <w:rtl/>
          <w:lang w:bidi="fa-IR"/>
        </w:rPr>
        <w:t>نارد</w:t>
      </w:r>
      <w:r w:rsidRPr="00521854">
        <w:rPr>
          <w:rFonts w:ascii="Times New Roman" w:eastAsia="Times New Roman" w:hAnsi="Times New Roman" w:cs="B Lotus"/>
          <w:sz w:val="28"/>
          <w:szCs w:val="28"/>
          <w:vertAlign w:val="superscript"/>
          <w:rtl/>
          <w:lang w:bidi="fa-IR"/>
        </w:rPr>
        <w:footnoteReference w:id="15"/>
      </w:r>
      <w:r w:rsidRPr="00521854">
        <w:rPr>
          <w:rFonts w:ascii="Times New Roman" w:eastAsia="Times New Roman" w:hAnsi="Times New Roman" w:cs="B Lotus"/>
          <w:sz w:val="28"/>
          <w:szCs w:val="28"/>
          <w:rtl/>
          <w:lang w:bidi="fa-IR"/>
        </w:rPr>
        <w:t>(1997)</w:t>
      </w:r>
      <w:bookmarkEnd w:id="15"/>
      <w:bookmarkEnd w:id="16"/>
      <w:r w:rsidRPr="00521854">
        <w:rPr>
          <w:rFonts w:ascii="Times New Roman" w:eastAsia="Times New Roman" w:hAnsi="Times New Roman" w:cs="B Lotus"/>
          <w:sz w:val="28"/>
          <w:szCs w:val="28"/>
          <w:rtl/>
          <w:lang w:bidi="fa-IR"/>
        </w:rPr>
        <w:t xml:space="preserve"> پس از یک بررسی جامع پیشینه پژوهش تاب</w:t>
      </w:r>
      <w:r w:rsidRPr="00521854">
        <w:rPr>
          <w:rFonts w:ascii="Times New Roman" w:eastAsia="Times New Roman" w:hAnsi="Times New Roman" w:cs="B Lotus"/>
          <w:sz w:val="28"/>
          <w:szCs w:val="28"/>
          <w:rtl/>
          <w:lang w:bidi="fa-IR"/>
        </w:rPr>
        <w:softHyphen/>
        <w:t>آوری بیان می</w:t>
      </w:r>
      <w:r w:rsidRPr="00521854">
        <w:rPr>
          <w:rFonts w:ascii="Times New Roman" w:eastAsia="Times New Roman" w:hAnsi="Times New Roman" w:cs="B Lotus"/>
          <w:sz w:val="28"/>
          <w:szCs w:val="28"/>
          <w:rtl/>
          <w:lang w:bidi="fa-IR"/>
        </w:rPr>
        <w:softHyphen/>
        <w:t>دارد که پژوهش</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انجام شده در سراسر دنیا نشانگر این موضوع هستند که حداقل 50 درصد و معمولاً 70 درصد از کودکان در معرض عوامل خطرزا در آینده نه تنها از نظر شاخص</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اجتماعی موفقند بلکه افرادی هستند مطمئن شایسته و مراقب.</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اخیراً نیز در ادبیات پژوهش روانشناسی مقالاتی ارائه شده است که توصیف کننده توانمندی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 و ویژگی</w:t>
      </w:r>
      <w:r w:rsidRPr="00521854">
        <w:rPr>
          <w:rFonts w:ascii="Times New Roman" w:eastAsia="Times New Roman" w:hAnsi="Times New Roman" w:cs="B Lotus"/>
          <w:sz w:val="28"/>
          <w:szCs w:val="28"/>
          <w:rtl/>
          <w:lang w:bidi="fa-IR"/>
        </w:rPr>
        <w:softHyphen/>
        <w:t>های مشخص کننده حالات سلامت روانی هستند. در این ارتباط یکی از شماره</w:t>
      </w:r>
      <w:r w:rsidRPr="00521854">
        <w:rPr>
          <w:rFonts w:ascii="Times New Roman" w:eastAsia="Times New Roman" w:hAnsi="Times New Roman" w:cs="B Lotus"/>
          <w:sz w:val="28"/>
          <w:szCs w:val="28"/>
          <w:rtl/>
          <w:lang w:bidi="fa-IR"/>
        </w:rPr>
        <w:softHyphen/>
        <w:t xml:space="preserve">های مجله </w:t>
      </w:r>
      <w:r w:rsidRPr="00521854">
        <w:rPr>
          <w:rFonts w:ascii="Times New Roman" w:eastAsia="Times New Roman" w:hAnsi="Times New Roman" w:cs="B Lotus" w:hint="cs"/>
          <w:sz w:val="28"/>
          <w:szCs w:val="28"/>
          <w:rtl/>
          <w:lang w:bidi="fa-IR"/>
        </w:rPr>
        <w:t>روانشناسی آمریکا</w:t>
      </w:r>
      <w:r w:rsidRPr="00521854">
        <w:rPr>
          <w:rFonts w:ascii="Times New Roman" w:eastAsia="Times New Roman" w:hAnsi="Times New Roman" w:cs="B Lotus"/>
          <w:sz w:val="28"/>
          <w:szCs w:val="28"/>
          <w:rtl/>
          <w:lang w:bidi="fa-IR"/>
        </w:rPr>
        <w:t xml:space="preserve"> (2000) به توصیف ویژگی</w:t>
      </w:r>
      <w:r w:rsidRPr="00521854">
        <w:rPr>
          <w:rFonts w:ascii="Times New Roman" w:eastAsia="Times New Roman" w:hAnsi="Times New Roman" w:cs="B Lotus"/>
          <w:sz w:val="28"/>
          <w:szCs w:val="28"/>
          <w:rtl/>
          <w:lang w:bidi="fa-IR"/>
        </w:rPr>
        <w:softHyphen/>
        <w:t>های بهینه یا آنچه که حالات تاب</w:t>
      </w:r>
      <w:r w:rsidRPr="00521854">
        <w:rPr>
          <w:rFonts w:ascii="Times New Roman" w:eastAsia="Times New Roman" w:hAnsi="Times New Roman" w:cs="B Lotus"/>
          <w:sz w:val="28"/>
          <w:szCs w:val="28"/>
          <w:rtl/>
          <w:lang w:bidi="fa-IR"/>
        </w:rPr>
        <w:softHyphen/>
        <w:t>آوری نامیده می</w:t>
      </w:r>
      <w:r w:rsidRPr="00521854">
        <w:rPr>
          <w:rFonts w:ascii="Times New Roman" w:eastAsia="Times New Roman" w:hAnsi="Times New Roman" w:cs="B Lotus"/>
          <w:sz w:val="28"/>
          <w:szCs w:val="28"/>
          <w:rtl/>
          <w:lang w:bidi="fa-IR"/>
        </w:rPr>
        <w:softHyphen/>
        <w:t>شود پرداخته است. کیفیات تاب</w:t>
      </w:r>
      <w:r w:rsidRPr="00521854">
        <w:rPr>
          <w:rFonts w:ascii="Times New Roman" w:eastAsia="Times New Roman" w:hAnsi="Times New Roman" w:cs="B Lotus"/>
          <w:sz w:val="28"/>
          <w:szCs w:val="28"/>
          <w:rtl/>
          <w:lang w:bidi="fa-IR"/>
        </w:rPr>
        <w:softHyphen/>
        <w:t>آوری که در این شماره توصیف شده است عبارتند از شادکامی (بوس</w:t>
      </w:r>
      <w:r w:rsidRPr="00521854">
        <w:rPr>
          <w:rFonts w:ascii="Times New Roman" w:eastAsia="Times New Roman" w:hAnsi="Times New Roman" w:cs="B Lotus"/>
          <w:sz w:val="28"/>
          <w:szCs w:val="28"/>
          <w:vertAlign w:val="superscript"/>
          <w:rtl/>
          <w:lang w:bidi="fa-IR"/>
        </w:rPr>
        <w:footnoteReference w:id="16"/>
      </w:r>
      <w:r w:rsidRPr="00521854">
        <w:rPr>
          <w:rFonts w:ascii="Times New Roman" w:eastAsia="Times New Roman" w:hAnsi="Times New Roman" w:cs="B Lotus"/>
          <w:sz w:val="28"/>
          <w:szCs w:val="28"/>
          <w:rtl/>
          <w:lang w:bidi="fa-IR"/>
        </w:rPr>
        <w:t>، 2000) آسایش ذهنی (نبز</w:t>
      </w:r>
      <w:r w:rsidRPr="00521854">
        <w:rPr>
          <w:rFonts w:ascii="Times New Roman" w:eastAsia="Times New Roman" w:hAnsi="Times New Roman" w:cs="B Lotus"/>
          <w:sz w:val="28"/>
          <w:szCs w:val="28"/>
          <w:vertAlign w:val="superscript"/>
          <w:rtl/>
          <w:lang w:bidi="fa-IR"/>
        </w:rPr>
        <w:footnoteReference w:id="17"/>
      </w:r>
      <w:r w:rsidRPr="00521854">
        <w:rPr>
          <w:rFonts w:ascii="Times New Roman" w:eastAsia="Times New Roman" w:hAnsi="Times New Roman" w:cs="B Lotus"/>
          <w:sz w:val="28"/>
          <w:szCs w:val="28"/>
          <w:rtl/>
          <w:lang w:bidi="fa-IR"/>
        </w:rPr>
        <w:t>، 2000) و خوش بینی (پیرسون</w:t>
      </w:r>
      <w:r w:rsidRPr="00521854">
        <w:rPr>
          <w:rFonts w:ascii="Times New Roman" w:eastAsia="Times New Roman" w:hAnsi="Times New Roman" w:cs="B Lotus"/>
          <w:sz w:val="28"/>
          <w:szCs w:val="28"/>
          <w:vertAlign w:val="superscript"/>
          <w:rtl/>
          <w:lang w:bidi="fa-IR"/>
        </w:rPr>
        <w:footnoteReference w:id="18"/>
      </w:r>
      <w:r w:rsidRPr="00521854">
        <w:rPr>
          <w:rFonts w:ascii="Times New Roman" w:eastAsia="Times New Roman" w:hAnsi="Times New Roman" w:cs="B Lotus"/>
          <w:sz w:val="28"/>
          <w:szCs w:val="28"/>
          <w:rtl/>
          <w:lang w:bidi="fa-IR"/>
        </w:rPr>
        <w:t>، 2000)</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فعالیت</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های ارزشمندی که </w:t>
      </w:r>
      <w:r w:rsidRPr="00521854">
        <w:rPr>
          <w:rFonts w:ascii="Times New Roman" w:eastAsia="Times New Roman" w:hAnsi="Times New Roman" w:cs="B Lotus"/>
          <w:sz w:val="28"/>
          <w:szCs w:val="28"/>
          <w:rtl/>
          <w:lang w:bidi="fa-IR"/>
        </w:rPr>
        <w:lastRenderedPageBreak/>
        <w:t>طی موج اول بررسی تاب</w:t>
      </w:r>
      <w:r w:rsidRPr="00521854">
        <w:rPr>
          <w:rFonts w:ascii="Times New Roman" w:eastAsia="Times New Roman" w:hAnsi="Times New Roman" w:cs="B Lotus"/>
          <w:sz w:val="28"/>
          <w:szCs w:val="28"/>
          <w:rtl/>
          <w:lang w:bidi="fa-IR"/>
        </w:rPr>
        <w:softHyphen/>
        <w:t>آوری صورت گرفت به شناسایی ویژگی</w:t>
      </w:r>
      <w:r w:rsidRPr="00521854">
        <w:rPr>
          <w:rFonts w:ascii="Times New Roman" w:eastAsia="Times New Roman" w:hAnsi="Times New Roman" w:cs="B Lotus"/>
          <w:sz w:val="28"/>
          <w:szCs w:val="28"/>
          <w:rtl/>
          <w:lang w:bidi="fa-IR"/>
        </w:rPr>
        <w:softHyphen/>
        <w:t>های تاب</w:t>
      </w:r>
      <w:r w:rsidRPr="00521854">
        <w:rPr>
          <w:rFonts w:ascii="Times New Roman" w:eastAsia="Times New Roman" w:hAnsi="Times New Roman" w:cs="B Lotus"/>
          <w:sz w:val="28"/>
          <w:szCs w:val="28"/>
          <w:rtl/>
          <w:lang w:bidi="fa-IR"/>
        </w:rPr>
        <w:softHyphen/>
        <w:t>آوری منجر گردید که به افراد کمک می</w:t>
      </w:r>
      <w:r w:rsidRPr="00521854">
        <w:rPr>
          <w:rFonts w:ascii="Times New Roman" w:eastAsia="Times New Roman" w:hAnsi="Times New Roman" w:cs="B Lotus"/>
          <w:sz w:val="28"/>
          <w:szCs w:val="28"/>
          <w:rtl/>
          <w:lang w:bidi="fa-IR"/>
        </w:rPr>
        <w:softHyphen/>
        <w:t>کند تا از شرایط ناگوار بدون آسیب خارج شوند. فهرست ویژگی</w:t>
      </w:r>
      <w:r w:rsidRPr="00521854">
        <w:rPr>
          <w:rFonts w:ascii="Times New Roman" w:eastAsia="Times New Roman" w:hAnsi="Times New Roman" w:cs="B Lotus"/>
          <w:sz w:val="28"/>
          <w:szCs w:val="28"/>
          <w:rtl/>
          <w:lang w:bidi="fa-IR"/>
        </w:rPr>
        <w:softHyphen/>
        <w:t>های حالات، شرایط و امتیازاتی که به تاب</w:t>
      </w:r>
      <w:r w:rsidRPr="00521854">
        <w:rPr>
          <w:rFonts w:ascii="Times New Roman" w:eastAsia="Times New Roman" w:hAnsi="Times New Roman" w:cs="B Lotus"/>
          <w:sz w:val="28"/>
          <w:szCs w:val="28"/>
          <w:rtl/>
          <w:lang w:bidi="fa-IR"/>
        </w:rPr>
        <w:softHyphen/>
        <w:t>آوری منجر می</w:t>
      </w:r>
      <w:r w:rsidRPr="00521854">
        <w:rPr>
          <w:rFonts w:ascii="Times New Roman" w:eastAsia="Times New Roman" w:hAnsi="Times New Roman" w:cs="B Lotus"/>
          <w:sz w:val="28"/>
          <w:szCs w:val="28"/>
          <w:rtl/>
          <w:lang w:bidi="fa-IR"/>
        </w:rPr>
        <w:softHyphen/>
        <w:t>شوند در ادبیات پژوهشی بیشمار هستند پس از این جهت پژوهشی از شناسایی به پرورش این ویژگی</w:t>
      </w:r>
      <w:r w:rsidRPr="00521854">
        <w:rPr>
          <w:rFonts w:ascii="Times New Roman" w:eastAsia="Times New Roman" w:hAnsi="Times New Roman" w:cs="B Lotus"/>
          <w:sz w:val="28"/>
          <w:szCs w:val="28"/>
          <w:rtl/>
          <w:lang w:bidi="fa-IR"/>
        </w:rPr>
        <w:softHyphen/>
        <w:t>ها تغییر کرد.</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r w:rsidRPr="00521854">
        <w:rPr>
          <w:rFonts w:ascii="Times New Roman" w:eastAsia="Times New Roman" w:hAnsi="Times New Roman" w:cs="B Lotus"/>
          <w:b/>
          <w:bCs/>
          <w:sz w:val="28"/>
          <w:szCs w:val="28"/>
          <w:rtl/>
          <w:lang w:bidi="fa-IR"/>
        </w:rPr>
        <w:t>موج دوم:</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بررسی تاب</w:t>
      </w:r>
      <w:r w:rsidRPr="00521854">
        <w:rPr>
          <w:rFonts w:ascii="Times New Roman" w:eastAsia="Times New Roman" w:hAnsi="Times New Roman" w:cs="B Lotus"/>
          <w:sz w:val="28"/>
          <w:szCs w:val="28"/>
          <w:rtl/>
          <w:lang w:bidi="fa-IR"/>
        </w:rPr>
        <w:softHyphen/>
        <w:t>آوری تلاشی بود جهت پاسخ به این پرسش که حالات تاب</w:t>
      </w:r>
      <w:r w:rsidRPr="00521854">
        <w:rPr>
          <w:rFonts w:ascii="Times New Roman" w:eastAsia="Times New Roman" w:hAnsi="Times New Roman" w:cs="B Lotus"/>
          <w:sz w:val="28"/>
          <w:szCs w:val="28"/>
          <w:rtl/>
          <w:lang w:bidi="fa-IR"/>
        </w:rPr>
        <w:softHyphen/>
        <w:t>آوری چگونه کسب می</w:t>
      </w:r>
      <w:r w:rsidRPr="00521854">
        <w:rPr>
          <w:rFonts w:ascii="Times New Roman" w:eastAsia="Times New Roman" w:hAnsi="Times New Roman" w:cs="B Lotus"/>
          <w:sz w:val="28"/>
          <w:szCs w:val="28"/>
          <w:rtl/>
          <w:lang w:bidi="fa-IR"/>
        </w:rPr>
        <w:softHyphen/>
        <w:t>شوند. فلاج</w:t>
      </w:r>
      <w:r w:rsidRPr="00521854">
        <w:rPr>
          <w:rFonts w:ascii="Times New Roman" w:eastAsia="Times New Roman" w:hAnsi="Times New Roman" w:cs="B Lotus"/>
          <w:sz w:val="28"/>
          <w:szCs w:val="28"/>
          <w:vertAlign w:val="superscript"/>
          <w:rtl/>
          <w:lang w:bidi="fa-IR"/>
        </w:rPr>
        <w:footnoteReference w:id="19"/>
      </w:r>
      <w:r w:rsidRPr="00521854">
        <w:rPr>
          <w:rFonts w:ascii="Times New Roman" w:eastAsia="Times New Roman" w:hAnsi="Times New Roman" w:cs="B Lotus"/>
          <w:sz w:val="28"/>
          <w:szCs w:val="28"/>
          <w:rtl/>
          <w:lang w:bidi="fa-IR"/>
        </w:rPr>
        <w:t xml:space="preserve"> (1988، 1997</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به نقل از </w:t>
      </w:r>
      <w:bookmarkStart w:id="17" w:name="OLE_LINK105"/>
      <w:bookmarkStart w:id="18" w:name="OLE_LINK106"/>
      <w:r w:rsidRPr="00521854">
        <w:rPr>
          <w:rFonts w:ascii="Times New Roman" w:eastAsia="Times New Roman" w:hAnsi="Times New Roman" w:cs="B Lotus"/>
          <w:sz w:val="28"/>
          <w:szCs w:val="28"/>
          <w:rtl/>
          <w:lang w:bidi="fa-IR"/>
        </w:rPr>
        <w:t>ریچاردسون</w:t>
      </w:r>
      <w:r w:rsidRPr="00521854">
        <w:rPr>
          <w:rFonts w:ascii="Times New Roman" w:eastAsia="Times New Roman" w:hAnsi="Times New Roman" w:cs="B Lotus"/>
          <w:sz w:val="28"/>
          <w:szCs w:val="28"/>
          <w:vertAlign w:val="superscript"/>
          <w:rtl/>
          <w:lang w:bidi="fa-IR"/>
        </w:rPr>
        <w:footnoteReference w:id="20"/>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2002</w:t>
      </w:r>
      <w:bookmarkEnd w:id="17"/>
      <w:bookmarkEnd w:id="18"/>
      <w:r w:rsidRPr="00521854">
        <w:rPr>
          <w:rFonts w:ascii="Times New Roman" w:eastAsia="Times New Roman" w:hAnsi="Times New Roman" w:cs="B Lotus"/>
          <w:sz w:val="28"/>
          <w:szCs w:val="28"/>
          <w:rtl/>
          <w:lang w:bidi="fa-IR"/>
        </w:rPr>
        <w:t>) بر این عقیده است که حالات تاب</w:t>
      </w:r>
      <w:r w:rsidRPr="00521854">
        <w:rPr>
          <w:rFonts w:ascii="Times New Roman" w:eastAsia="Times New Roman" w:hAnsi="Times New Roman" w:cs="B Lotus"/>
          <w:sz w:val="28"/>
          <w:szCs w:val="28"/>
          <w:rtl/>
          <w:lang w:bidi="fa-IR"/>
        </w:rPr>
        <w:softHyphen/>
        <w:t>آوری طی یک فرایند شکست و انسجام مجدد بدست می</w:t>
      </w:r>
      <w:r w:rsidRPr="00521854">
        <w:rPr>
          <w:rFonts w:ascii="Times New Roman" w:eastAsia="Times New Roman" w:hAnsi="Times New Roman" w:cs="B Lotus"/>
          <w:sz w:val="28"/>
          <w:szCs w:val="28"/>
          <w:rtl/>
          <w:lang w:bidi="fa-IR"/>
        </w:rPr>
        <w:softHyphen/>
        <w:t xml:space="preserve">آید. </w:t>
      </w:r>
      <w:r w:rsidRPr="00521854">
        <w:rPr>
          <w:rFonts w:ascii="Times New Roman" w:eastAsia="Times New Roman" w:hAnsi="Times New Roman" w:cs="B Lotus" w:hint="cs"/>
          <w:sz w:val="28"/>
          <w:szCs w:val="28"/>
          <w:rtl/>
          <w:lang w:bidi="fa-IR"/>
        </w:rPr>
        <w:t xml:space="preserve"> ی</w:t>
      </w:r>
      <w:r w:rsidRPr="00521854">
        <w:rPr>
          <w:rFonts w:ascii="Times New Roman" w:eastAsia="Times New Roman" w:hAnsi="Times New Roman" w:cs="B Lotus"/>
          <w:sz w:val="28"/>
          <w:szCs w:val="28"/>
          <w:rtl/>
          <w:lang w:bidi="fa-IR"/>
        </w:rPr>
        <w:t>ک فرایند با جزئیات بیشتر در زمینه کسب حالات تاب</w:t>
      </w:r>
      <w:r w:rsidRPr="00521854">
        <w:rPr>
          <w:rFonts w:ascii="Times New Roman" w:eastAsia="Times New Roman" w:hAnsi="Times New Roman" w:cs="B Lotus"/>
          <w:sz w:val="28"/>
          <w:szCs w:val="28"/>
          <w:rtl/>
          <w:lang w:bidi="fa-IR"/>
        </w:rPr>
        <w:softHyphen/>
        <w:t>آوری به عنوان کارکردی از انتخاب هشیار و ناهشیار بوسیله ریچاردسون و همکاران 1990 مطرح گردید. ریچاردسون مدلی را ارائه می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دهد که طی آن فرد یا گروه از میان مراحل تعادل زیستی روانی معنوی تعامل با فوریت</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زندگی از هم گسیختگی، آمادگی برای انسجام مجدد و انتخاب برای انسجام مجدد بصورتی تاب</w:t>
      </w:r>
      <w:r w:rsidRPr="00521854">
        <w:rPr>
          <w:rFonts w:ascii="Times New Roman" w:eastAsia="Times New Roman" w:hAnsi="Times New Roman" w:cs="B Lotus"/>
          <w:sz w:val="28"/>
          <w:szCs w:val="28"/>
          <w:rtl/>
          <w:lang w:bidi="fa-IR"/>
        </w:rPr>
        <w:softHyphen/>
        <w:t>آورانه، برگشت به تعادل یا فقدان می</w:t>
      </w:r>
      <w:r w:rsidRPr="00521854">
        <w:rPr>
          <w:rFonts w:ascii="Times New Roman" w:eastAsia="Times New Roman" w:hAnsi="Times New Roman" w:cs="B Lotus"/>
          <w:sz w:val="28"/>
          <w:szCs w:val="28"/>
          <w:rtl/>
          <w:lang w:bidi="fa-IR"/>
        </w:rPr>
        <w:softHyphen/>
        <w:t xml:space="preserve">گذرد.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به موجب مدل تاب</w:t>
      </w:r>
      <w:r w:rsidRPr="00521854">
        <w:rPr>
          <w:rFonts w:ascii="Times New Roman" w:eastAsia="Times New Roman" w:hAnsi="Times New Roman" w:cs="B Lotus"/>
          <w:sz w:val="28"/>
          <w:szCs w:val="28"/>
          <w:rtl/>
          <w:lang w:bidi="fa-IR"/>
        </w:rPr>
        <w:softHyphen/>
        <w:t>آوری، افراد این فرصت را می</w:t>
      </w:r>
      <w:r w:rsidRPr="00521854">
        <w:rPr>
          <w:rFonts w:ascii="Times New Roman" w:eastAsia="Times New Roman" w:hAnsi="Times New Roman" w:cs="B Lotus"/>
          <w:sz w:val="28"/>
          <w:szCs w:val="28"/>
          <w:rtl/>
          <w:lang w:bidi="fa-IR"/>
        </w:rPr>
        <w:softHyphen/>
        <w:t>یابند که از میان از هم گسیختگی برنامه</w:t>
      </w:r>
      <w:r w:rsidRPr="00521854">
        <w:rPr>
          <w:rFonts w:ascii="Times New Roman" w:eastAsia="Times New Roman" w:hAnsi="Times New Roman" w:cs="B Lotus"/>
          <w:sz w:val="28"/>
          <w:szCs w:val="28"/>
          <w:rtl/>
          <w:lang w:bidi="fa-IR"/>
        </w:rPr>
        <w:softHyphen/>
        <w:t>ریزی شده یا واکنش به رخدادهای محیطی بصورت هشیار یا ناهشیار پیامدهای از هم گسیختگی را خود انتخاب می</w:t>
      </w:r>
      <w:r w:rsidRPr="00521854">
        <w:rPr>
          <w:rFonts w:ascii="Times New Roman" w:eastAsia="Times New Roman" w:hAnsi="Times New Roman" w:cs="B Lotus"/>
          <w:sz w:val="28"/>
          <w:szCs w:val="28"/>
          <w:rtl/>
          <w:lang w:bidi="fa-IR"/>
        </w:rPr>
        <w:softHyphen/>
        <w:t>کنند. انسجام مجدد تاب</w:t>
      </w:r>
      <w:r w:rsidRPr="00521854">
        <w:rPr>
          <w:rFonts w:ascii="Times New Roman" w:eastAsia="Times New Roman" w:hAnsi="Times New Roman" w:cs="B Lotus"/>
          <w:sz w:val="28"/>
          <w:szCs w:val="28"/>
          <w:rtl/>
          <w:lang w:bidi="fa-IR"/>
        </w:rPr>
        <w:softHyphen/>
        <w:t>آورانه به انسجام مجدد یا تطابقی گفته می</w:t>
      </w:r>
      <w:r w:rsidRPr="00521854">
        <w:rPr>
          <w:rFonts w:ascii="Times New Roman" w:eastAsia="Times New Roman" w:hAnsi="Times New Roman" w:cs="B Lotus"/>
          <w:sz w:val="28"/>
          <w:szCs w:val="28"/>
          <w:rtl/>
          <w:lang w:bidi="fa-IR"/>
        </w:rPr>
        <w:softHyphen/>
        <w:t>شود که بر رشد و آگاهی درک خود و قدرت افزایش یافته حالات تاب</w:t>
      </w:r>
      <w:r w:rsidRPr="00521854">
        <w:rPr>
          <w:rFonts w:ascii="Times New Roman" w:eastAsia="Times New Roman" w:hAnsi="Times New Roman" w:cs="B Lotus"/>
          <w:sz w:val="28"/>
          <w:szCs w:val="28"/>
          <w:rtl/>
          <w:lang w:bidi="fa-IR"/>
        </w:rPr>
        <w:softHyphen/>
        <w:t>آوری منجر می</w:t>
      </w:r>
      <w:r w:rsidRPr="00521854">
        <w:rPr>
          <w:rFonts w:ascii="Times New Roman" w:eastAsia="Times New Roman" w:hAnsi="Times New Roman" w:cs="B Lotus"/>
          <w:sz w:val="28"/>
          <w:szCs w:val="28"/>
          <w:rtl/>
          <w:lang w:bidi="fa-IR"/>
        </w:rPr>
        <w:softHyphen/>
        <w:t>شود. توصیف تاب</w:t>
      </w:r>
      <w:r w:rsidRPr="00521854">
        <w:rPr>
          <w:rFonts w:ascii="Times New Roman" w:eastAsia="Times New Roman" w:hAnsi="Times New Roman" w:cs="B Lotus"/>
          <w:sz w:val="28"/>
          <w:szCs w:val="28"/>
          <w:rtl/>
          <w:lang w:bidi="fa-IR"/>
        </w:rPr>
        <w:softHyphen/>
        <w:t>آوری وقتی شروع می</w:t>
      </w:r>
      <w:r w:rsidRPr="00521854">
        <w:rPr>
          <w:rFonts w:ascii="Times New Roman" w:eastAsia="Times New Roman" w:hAnsi="Times New Roman" w:cs="B Lotus"/>
          <w:sz w:val="28"/>
          <w:szCs w:val="28"/>
          <w:rtl/>
          <w:lang w:bidi="fa-IR"/>
        </w:rPr>
        <w:softHyphen/>
        <w:t>شود که فرد در نقطه</w:t>
      </w:r>
      <w:r w:rsidRPr="00521854">
        <w:rPr>
          <w:rFonts w:ascii="Times New Roman" w:eastAsia="Times New Roman" w:hAnsi="Times New Roman" w:cs="B Lotus"/>
          <w:sz w:val="28"/>
          <w:szCs w:val="28"/>
          <w:rtl/>
          <w:lang w:bidi="fa-IR"/>
        </w:rPr>
        <w:softHyphen/>
        <w:t>ای از زمان خود با موقعیتش در زندگی تطابق داده است استفاده از واژه تعادل زیستی روانی معنوی به منظور توصیف حالات تطابق یافته ذهن، بدن و روح است. تعادل زیستی روانی معنوی زمانی است که فرد بصورتی جسمی، روانی و معنوی خود را با مجموعه</w:t>
      </w:r>
      <w:r w:rsidRPr="00521854">
        <w:rPr>
          <w:rFonts w:ascii="Times New Roman" w:eastAsia="Times New Roman" w:hAnsi="Times New Roman" w:cs="B Lotus"/>
          <w:sz w:val="28"/>
          <w:szCs w:val="28"/>
          <w:rtl/>
          <w:lang w:bidi="fa-IR"/>
        </w:rPr>
        <w:softHyphen/>
        <w:t>ای از شرایط خوب یا بد تطابق داده است.</w:t>
      </w:r>
    </w:p>
    <w:p w:rsidR="002E4A3A" w:rsidRPr="00521854" w:rsidRDefault="002E4A3A" w:rsidP="00521854">
      <w:pPr>
        <w:bidi/>
        <w:spacing w:after="0" w:line="360" w:lineRule="auto"/>
        <w:jc w:val="both"/>
        <w:rPr>
          <w:rFonts w:ascii="Times New Roman" w:eastAsia="Times New Roman" w:hAnsi="Times New Roman" w:cs="B Lotus"/>
          <w:sz w:val="28"/>
          <w:szCs w:val="28"/>
          <w:lang w:bidi="fa-IR"/>
        </w:rPr>
      </w:pPr>
      <w:r w:rsidRPr="00521854">
        <w:rPr>
          <w:rFonts w:ascii="Times New Roman" w:eastAsia="Times New Roman" w:hAnsi="Times New Roman" w:cs="B Lotus"/>
          <w:sz w:val="28"/>
          <w:szCs w:val="28"/>
          <w:rtl/>
          <w:lang w:bidi="fa-IR"/>
        </w:rPr>
        <w:t>انسجام مجدد تاب</w:t>
      </w:r>
      <w:r w:rsidRPr="00521854">
        <w:rPr>
          <w:rFonts w:ascii="Times New Roman" w:eastAsia="Times New Roman" w:hAnsi="Times New Roman" w:cs="B Lotus"/>
          <w:sz w:val="28"/>
          <w:szCs w:val="28"/>
          <w:rtl/>
          <w:lang w:bidi="fa-IR"/>
        </w:rPr>
        <w:softHyphen/>
        <w:t>آورانه عبارت است از تجربه بینش و رشد از طریق ازهم گسیختگی این یک فر</w:t>
      </w:r>
      <w:r w:rsidRPr="00521854">
        <w:rPr>
          <w:rFonts w:ascii="Times New Roman" w:eastAsia="Times New Roman" w:hAnsi="Times New Roman" w:cs="B Lotus" w:hint="cs"/>
          <w:sz w:val="28"/>
          <w:szCs w:val="28"/>
          <w:rtl/>
          <w:lang w:bidi="fa-IR"/>
        </w:rPr>
        <w:t>آ</w:t>
      </w:r>
      <w:r w:rsidRPr="00521854">
        <w:rPr>
          <w:rFonts w:ascii="Times New Roman" w:eastAsia="Times New Roman" w:hAnsi="Times New Roman" w:cs="B Lotus"/>
          <w:sz w:val="28"/>
          <w:szCs w:val="28"/>
          <w:rtl/>
          <w:lang w:bidi="fa-IR"/>
        </w:rPr>
        <w:t>یند تجربه درون نگرانه در شناسایی، دستیابی و پرورش حالات تاب</w:t>
      </w:r>
      <w:r w:rsidRPr="00521854">
        <w:rPr>
          <w:rFonts w:ascii="Times New Roman" w:eastAsia="Times New Roman" w:hAnsi="Times New Roman" w:cs="B Lotus"/>
          <w:sz w:val="28"/>
          <w:szCs w:val="28"/>
          <w:rtl/>
          <w:lang w:bidi="fa-IR"/>
        </w:rPr>
        <w:softHyphen/>
        <w:t>آوری است. انسجام مجدد تاب</w:t>
      </w:r>
      <w:r w:rsidRPr="00521854">
        <w:rPr>
          <w:rFonts w:ascii="Times New Roman" w:eastAsia="Times New Roman" w:hAnsi="Times New Roman" w:cs="B Lotus"/>
          <w:sz w:val="28"/>
          <w:szCs w:val="28"/>
          <w:rtl/>
          <w:lang w:bidi="fa-IR"/>
        </w:rPr>
        <w:softHyphen/>
        <w:t>آورانه به شناسایی و تقویت حالات تاب</w:t>
      </w:r>
      <w:r w:rsidRPr="00521854">
        <w:rPr>
          <w:rFonts w:ascii="Times New Roman" w:eastAsia="Times New Roman" w:hAnsi="Times New Roman" w:cs="B Lotus"/>
          <w:sz w:val="28"/>
          <w:szCs w:val="28"/>
          <w:rtl/>
          <w:lang w:bidi="fa-IR"/>
        </w:rPr>
        <w:softHyphen/>
        <w:t>آوری منجر می</w:t>
      </w:r>
      <w:r w:rsidRPr="00521854">
        <w:rPr>
          <w:rFonts w:ascii="Times New Roman" w:eastAsia="Times New Roman" w:hAnsi="Times New Roman" w:cs="B Lotus"/>
          <w:sz w:val="28"/>
          <w:szCs w:val="28"/>
          <w:rtl/>
          <w:lang w:bidi="fa-IR"/>
        </w:rPr>
        <w:softHyphen/>
        <w:t>گردد</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 انسجام مجدد ناکارآمد وقتی رخ می</w:t>
      </w:r>
      <w:r w:rsidRPr="00521854">
        <w:rPr>
          <w:rFonts w:ascii="Times New Roman" w:eastAsia="Times New Roman" w:hAnsi="Times New Roman" w:cs="B Lotus"/>
          <w:sz w:val="28"/>
          <w:szCs w:val="28"/>
          <w:rtl/>
          <w:lang w:bidi="fa-IR"/>
        </w:rPr>
        <w:softHyphen/>
        <w:t>دهد که فرد به موارد رفتار تخریبی یا سایر ابزارها</w:t>
      </w:r>
      <w:r w:rsidRPr="00521854">
        <w:rPr>
          <w:rFonts w:ascii="Times New Roman" w:eastAsia="Times New Roman" w:hAnsi="Times New Roman" w:cs="B Lotus" w:hint="cs"/>
          <w:sz w:val="28"/>
          <w:szCs w:val="28"/>
          <w:rtl/>
          <w:lang w:bidi="fa-IR"/>
        </w:rPr>
        <w:t xml:space="preserve">ی ناکارآمد </w:t>
      </w:r>
      <w:r w:rsidRPr="00521854">
        <w:rPr>
          <w:rFonts w:ascii="Times New Roman" w:eastAsia="Times New Roman" w:hAnsi="Times New Roman" w:cs="B Lotus"/>
          <w:sz w:val="28"/>
          <w:szCs w:val="28"/>
          <w:rtl/>
          <w:lang w:bidi="fa-IR"/>
        </w:rPr>
        <w:t>فوریت</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زندگی پناه می</w:t>
      </w:r>
      <w:r w:rsidRPr="00521854">
        <w:rPr>
          <w:rFonts w:ascii="Times New Roman" w:eastAsia="Times New Roman" w:hAnsi="Times New Roman" w:cs="B Lotus"/>
          <w:sz w:val="28"/>
          <w:szCs w:val="28"/>
          <w:rtl/>
          <w:lang w:bidi="fa-IR"/>
        </w:rPr>
        <w:softHyphen/>
        <w:t>برد. برخی از این نظام</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انطباقی در حوزه روانشناسی تحولی به خوبی مورد مطالعه قرار گرفته است.که تحول روابط  دلبستگی،  تحول اخلاقی، نظام</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های خود تنظیم گری برای میزان کردن و تنظیم هیجان، برانگیختگی </w:t>
      </w:r>
      <w:r w:rsidRPr="00521854">
        <w:rPr>
          <w:rFonts w:ascii="Times New Roman" w:eastAsia="Times New Roman" w:hAnsi="Times New Roman" w:cs="B Lotus"/>
          <w:sz w:val="28"/>
          <w:szCs w:val="28"/>
          <w:rtl/>
          <w:lang w:bidi="fa-IR"/>
        </w:rPr>
        <w:lastRenderedPageBreak/>
        <w:t>و رفتار نظام انگیزش و نظام های عصبی رفتاری و پردازش اطلاعات که مهم ترین آنها هستند(رایت</w:t>
      </w:r>
      <w:r w:rsidRPr="00521854">
        <w:rPr>
          <w:rFonts w:ascii="Times New Roman" w:eastAsia="Times New Roman" w:hAnsi="Times New Roman" w:cs="B Lotus"/>
          <w:sz w:val="28"/>
          <w:szCs w:val="28"/>
          <w:vertAlign w:val="superscript"/>
          <w:rtl/>
          <w:lang w:bidi="fa-IR"/>
        </w:rPr>
        <w:footnoteReference w:id="21"/>
      </w:r>
      <w:r w:rsidRPr="00521854">
        <w:rPr>
          <w:rFonts w:ascii="Times New Roman" w:eastAsia="Times New Roman" w:hAnsi="Times New Roman" w:cs="B Lotus"/>
          <w:sz w:val="28"/>
          <w:szCs w:val="28"/>
          <w:rtl/>
          <w:lang w:bidi="fa-IR"/>
        </w:rPr>
        <w:t xml:space="preserve"> و م</w:t>
      </w:r>
      <w:r w:rsidRPr="00521854">
        <w:rPr>
          <w:rFonts w:ascii="Times New Roman" w:eastAsia="Times New Roman" w:hAnsi="Times New Roman" w:cs="B Lotus" w:hint="cs"/>
          <w:sz w:val="28"/>
          <w:szCs w:val="28"/>
          <w:rtl/>
          <w:lang w:bidi="fa-IR"/>
        </w:rPr>
        <w:t>ا</w:t>
      </w:r>
      <w:r w:rsidRPr="00521854">
        <w:rPr>
          <w:rFonts w:ascii="Times New Roman" w:eastAsia="Times New Roman" w:hAnsi="Times New Roman" w:cs="B Lotus"/>
          <w:sz w:val="28"/>
          <w:szCs w:val="28"/>
          <w:rtl/>
          <w:lang w:bidi="fa-IR"/>
        </w:rPr>
        <w:t>ستن</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 2006)</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تأثیر نظریه نظام</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تحولی در مدل های چند  علتی و پویا از تاب آوری که مشخصه موج دوم کارهای مطالعاتی است</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روشن است. موج دوم  نظریه و پژوهش در زمینه تاب آوری اغلب زمان نظریه تحولی سیستم ها را شامل می شود؛ و با مفاهیمی مانند مسیرهای تحولی، و روندهایی که مدلهای پویا، تعاملی، متقابل، چند علیتی و چند سطحی که در نظریه تحولی سیستم های معمول هستند، سروکار دارد(رایت و مستن، 2006 به نقل از </w:t>
      </w:r>
      <w:bookmarkStart w:id="19" w:name="OLE_LINK107"/>
      <w:bookmarkStart w:id="20" w:name="OLE_LINK108"/>
      <w:r w:rsidRPr="00521854">
        <w:rPr>
          <w:rFonts w:ascii="Times New Roman" w:eastAsia="Times New Roman" w:hAnsi="Times New Roman" w:cs="B Lotus"/>
          <w:sz w:val="28"/>
          <w:szCs w:val="28"/>
          <w:rtl/>
          <w:lang w:bidi="fa-IR"/>
        </w:rPr>
        <w:t>کریمی</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1389)</w:t>
      </w:r>
      <w:bookmarkEnd w:id="19"/>
      <w:bookmarkEnd w:id="20"/>
      <w:r w:rsidRPr="00521854">
        <w:rPr>
          <w:rFonts w:ascii="Times New Roman" w:eastAsia="Times New Roman" w:hAnsi="Times New Roman" w:cs="B Lotus" w:hint="cs"/>
          <w:sz w:val="28"/>
          <w:szCs w:val="28"/>
          <w:rtl/>
          <w:lang w:bidi="fa-IR"/>
        </w:rPr>
        <w:t xml:space="preserve">.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تعادل زیستی روانی اجتماعی به طور معمول از سوی عوامل درونی و بیرونی، فشارزاها، شرایط ناگوار فرضها و</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سایر اشکال تغییر، و مورد هجوم قرار می</w:t>
      </w:r>
      <w:r w:rsidRPr="00521854">
        <w:rPr>
          <w:rFonts w:ascii="Times New Roman" w:eastAsia="Times New Roman" w:hAnsi="Times New Roman" w:cs="B Lotus"/>
          <w:sz w:val="28"/>
          <w:szCs w:val="28"/>
          <w:rtl/>
          <w:lang w:bidi="fa-IR"/>
        </w:rPr>
        <w:softHyphen/>
        <w:t>گیرد. اثرگذاری این عوامل به حالات تاب</w:t>
      </w:r>
      <w:r w:rsidRPr="00521854">
        <w:rPr>
          <w:rFonts w:ascii="Times New Roman" w:eastAsia="Times New Roman" w:hAnsi="Times New Roman" w:cs="B Lotus"/>
          <w:sz w:val="28"/>
          <w:szCs w:val="28"/>
          <w:rtl/>
          <w:lang w:bidi="fa-IR"/>
        </w:rPr>
        <w:softHyphen/>
        <w:t>آوری و انسجام</w:t>
      </w:r>
      <w:r w:rsidRPr="00521854">
        <w:rPr>
          <w:rFonts w:ascii="Times New Roman" w:eastAsia="Times New Roman" w:hAnsi="Times New Roman" w:cs="B Lotus"/>
          <w:sz w:val="28"/>
          <w:szCs w:val="28"/>
          <w:rtl/>
          <w:lang w:bidi="fa-IR"/>
        </w:rPr>
        <w:softHyphen/>
        <w:t>های مجدد تاب</w:t>
      </w:r>
      <w:r w:rsidRPr="00521854">
        <w:rPr>
          <w:rFonts w:ascii="Times New Roman" w:eastAsia="Times New Roman" w:hAnsi="Times New Roman" w:cs="B Lotus"/>
          <w:sz w:val="28"/>
          <w:szCs w:val="28"/>
          <w:rtl/>
          <w:lang w:bidi="fa-IR"/>
        </w:rPr>
        <w:softHyphen/>
        <w:t>آورانه قبلی بستگی دارد. در واقع تعامل بین فوریتی</w:t>
      </w:r>
      <w:r w:rsidRPr="00521854">
        <w:rPr>
          <w:rFonts w:ascii="Times New Roman" w:eastAsia="Times New Roman" w:hAnsi="Times New Roman" w:cs="B Lotus"/>
          <w:sz w:val="28"/>
          <w:szCs w:val="28"/>
          <w:rtl/>
          <w:lang w:bidi="fa-IR"/>
        </w:rPr>
        <w:softHyphen/>
        <w:t>های زندگی و عوامل محافظتی است که تعیین می</w:t>
      </w:r>
      <w:r w:rsidRPr="00521854">
        <w:rPr>
          <w:rFonts w:ascii="Times New Roman" w:eastAsia="Times New Roman" w:hAnsi="Times New Roman" w:cs="B Lotus"/>
          <w:sz w:val="28"/>
          <w:szCs w:val="28"/>
          <w:rtl/>
          <w:lang w:bidi="fa-IR"/>
        </w:rPr>
        <w:softHyphen/>
        <w:t>کند که از هم گسیختگی رخ خواهد داد یا نه.</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انسجام مجدد می</w:t>
      </w:r>
      <w:r w:rsidRPr="00521854">
        <w:rPr>
          <w:rFonts w:ascii="Times New Roman" w:eastAsia="Times New Roman" w:hAnsi="Times New Roman" w:cs="B Lotus"/>
          <w:sz w:val="28"/>
          <w:szCs w:val="28"/>
          <w:rtl/>
          <w:lang w:bidi="fa-IR"/>
        </w:rPr>
        <w:softHyphen/>
        <w:t>تواند به صورت</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تاب</w:t>
      </w:r>
      <w:r w:rsidRPr="00521854">
        <w:rPr>
          <w:rFonts w:ascii="Times New Roman" w:eastAsia="Times New Roman" w:hAnsi="Times New Roman" w:cs="B Lotus"/>
          <w:sz w:val="28"/>
          <w:szCs w:val="28"/>
          <w:rtl/>
          <w:lang w:bidi="fa-IR"/>
        </w:rPr>
        <w:softHyphen/>
        <w:t>آورانه تلاش برای برگشت به تعادل زیستی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روانی</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اجتماعی انسجام مجدد</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همراه با خسارت و انسجام مجدد ناکارآمد باشد. بهبودی همراه با خسارت بدین معنی است که افراد به خاطر فشار فوریت</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زندگی انگیزه</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امید و کشش خود را از دست می</w:t>
      </w:r>
      <w:r w:rsidRPr="00521854">
        <w:rPr>
          <w:rFonts w:ascii="Times New Roman" w:eastAsia="Times New Roman" w:hAnsi="Times New Roman" w:cs="B Lotus"/>
          <w:sz w:val="28"/>
          <w:szCs w:val="28"/>
          <w:rtl/>
          <w:lang w:bidi="fa-IR"/>
        </w:rPr>
        <w:softHyphen/>
        <w:t xml:space="preserve">دهند.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جنبش تاب</w:t>
      </w:r>
      <w:r w:rsidRPr="00521854">
        <w:rPr>
          <w:rFonts w:ascii="Times New Roman" w:eastAsia="Times New Roman" w:hAnsi="Times New Roman" w:cs="B Lotus"/>
          <w:sz w:val="28"/>
          <w:szCs w:val="28"/>
          <w:rtl/>
          <w:lang w:bidi="fa-IR"/>
        </w:rPr>
        <w:softHyphen/>
        <w:t>آوری این باور را مطرح می</w:t>
      </w:r>
      <w:r w:rsidRPr="00521854">
        <w:rPr>
          <w:rFonts w:ascii="Times New Roman" w:eastAsia="Times New Roman" w:hAnsi="Times New Roman" w:cs="B Lotus"/>
          <w:sz w:val="28"/>
          <w:szCs w:val="28"/>
          <w:rtl/>
          <w:lang w:bidi="fa-IR"/>
        </w:rPr>
        <w:softHyphen/>
        <w:t>کند که تاب</w:t>
      </w:r>
      <w:r w:rsidRPr="00521854">
        <w:rPr>
          <w:rFonts w:ascii="Times New Roman" w:eastAsia="Times New Roman" w:hAnsi="Times New Roman" w:cs="B Lotus"/>
          <w:sz w:val="28"/>
          <w:szCs w:val="28"/>
          <w:rtl/>
          <w:lang w:bidi="fa-IR"/>
        </w:rPr>
        <w:softHyphen/>
        <w:t>آوری و انسجام مجدد تاب</w:t>
      </w:r>
      <w:r w:rsidRPr="00521854">
        <w:rPr>
          <w:rFonts w:ascii="Times New Roman" w:eastAsia="Times New Roman" w:hAnsi="Times New Roman" w:cs="B Lotus"/>
          <w:sz w:val="28"/>
          <w:szCs w:val="28"/>
          <w:rtl/>
          <w:lang w:bidi="fa-IR"/>
        </w:rPr>
        <w:softHyphen/>
        <w:t>آورانه بیشتر یک رشد یا تطابق بواسطه از هم گسیختگی است تا بهبود یافتن، کارکرد قبلی را بازیافتن بدین ترتیب می</w:t>
      </w:r>
      <w:r w:rsidRPr="00521854">
        <w:rPr>
          <w:rFonts w:ascii="Times New Roman" w:eastAsia="Times New Roman" w:hAnsi="Times New Roman" w:cs="B Lotus"/>
          <w:sz w:val="28"/>
          <w:szCs w:val="28"/>
          <w:rtl/>
          <w:lang w:bidi="fa-IR"/>
        </w:rPr>
        <w:softHyphen/>
        <w:t>توان چنین پنداشت که تاب</w:t>
      </w:r>
      <w:r w:rsidRPr="00521854">
        <w:rPr>
          <w:rFonts w:ascii="Times New Roman" w:eastAsia="Times New Roman" w:hAnsi="Times New Roman" w:cs="B Lotus"/>
          <w:sz w:val="28"/>
          <w:szCs w:val="28"/>
          <w:rtl/>
          <w:lang w:bidi="fa-IR"/>
        </w:rPr>
        <w:softHyphen/>
        <w:t>آوری فرا نظریه</w:t>
      </w:r>
      <w:r w:rsidRPr="00521854">
        <w:rPr>
          <w:rFonts w:ascii="Times New Roman" w:eastAsia="Times New Roman" w:hAnsi="Times New Roman" w:cs="B Lotus"/>
          <w:sz w:val="28"/>
          <w:szCs w:val="28"/>
          <w:rtl/>
          <w:lang w:bidi="fa-IR"/>
        </w:rPr>
        <w:softHyphen/>
        <w:t>ای است که نظرات افرادی چون پیاژه و کلبرگ را در برمی</w:t>
      </w:r>
      <w:r w:rsidRPr="00521854">
        <w:rPr>
          <w:rFonts w:ascii="Times New Roman" w:eastAsia="Times New Roman" w:hAnsi="Times New Roman" w:cs="B Lotus"/>
          <w:sz w:val="28"/>
          <w:szCs w:val="28"/>
          <w:rtl/>
          <w:lang w:bidi="fa-IR"/>
        </w:rPr>
        <w:softHyphen/>
        <w:t>گیرد(ریچاردسون و همکاران</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 1990).</w:t>
      </w: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r w:rsidRPr="00521854">
        <w:rPr>
          <w:rFonts w:ascii="Times New Roman" w:eastAsia="Times New Roman" w:hAnsi="Times New Roman" w:cs="B Lotus"/>
          <w:b/>
          <w:bCs/>
          <w:sz w:val="28"/>
          <w:szCs w:val="28"/>
          <w:rtl/>
          <w:lang w:bidi="fa-IR"/>
        </w:rPr>
        <w:t>موج سوم نظریه تاب</w:t>
      </w:r>
      <w:r w:rsidRPr="00521854">
        <w:rPr>
          <w:rFonts w:ascii="Times New Roman" w:eastAsia="Times New Roman" w:hAnsi="Times New Roman" w:cs="B Lotus"/>
          <w:b/>
          <w:bCs/>
          <w:sz w:val="28"/>
          <w:szCs w:val="28"/>
          <w:rtl/>
          <w:lang w:bidi="fa-IR"/>
        </w:rPr>
        <w:softHyphen/>
        <w:t>آوری</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انسجام مجدد تاب</w:t>
      </w:r>
      <w:r w:rsidRPr="00521854">
        <w:rPr>
          <w:rFonts w:ascii="Times New Roman" w:eastAsia="Times New Roman" w:hAnsi="Times New Roman" w:cs="B Lotus"/>
          <w:sz w:val="28"/>
          <w:szCs w:val="28"/>
          <w:rtl/>
          <w:lang w:bidi="fa-IR"/>
        </w:rPr>
        <w:softHyphen/>
        <w:t>آورانه برای رشد به انرژی نیاز دارد. و طبق نظریه تاب</w:t>
      </w:r>
      <w:r w:rsidRPr="00521854">
        <w:rPr>
          <w:rFonts w:ascii="Times New Roman" w:eastAsia="Times New Roman" w:hAnsi="Times New Roman" w:cs="B Lotus"/>
          <w:sz w:val="28"/>
          <w:szCs w:val="28"/>
          <w:rtl/>
          <w:lang w:bidi="fa-IR"/>
        </w:rPr>
        <w:softHyphen/>
        <w:t>آوری منبع این انرژی یک منبع معنوی و ذاتی است. یکی از عبارات نظریه تاب</w:t>
      </w:r>
      <w:r w:rsidRPr="00521854">
        <w:rPr>
          <w:rFonts w:ascii="Times New Roman" w:eastAsia="Times New Roman" w:hAnsi="Times New Roman" w:cs="B Lotus"/>
          <w:sz w:val="28"/>
          <w:szCs w:val="28"/>
          <w:rtl/>
          <w:lang w:bidi="fa-IR"/>
        </w:rPr>
        <w:softHyphen/>
        <w:t>آوری این است که نیروی در درون هر فرد وجود دارد که او را به سوی خودشکوفایی، نوع دوستی، فرد و هماهنگی سوق می</w:t>
      </w:r>
      <w:r w:rsidRPr="00521854">
        <w:rPr>
          <w:rFonts w:ascii="Times New Roman" w:eastAsia="Times New Roman" w:hAnsi="Times New Roman" w:cs="B Lotus"/>
          <w:sz w:val="28"/>
          <w:szCs w:val="28"/>
          <w:rtl/>
          <w:lang w:bidi="fa-IR"/>
        </w:rPr>
        <w:softHyphen/>
        <w:t>دهد، این نیرو یک منبع معنوی دارد. پرسشی که به موج سوم بررسی تاب</w:t>
      </w:r>
      <w:r w:rsidRPr="00521854">
        <w:rPr>
          <w:rFonts w:ascii="Times New Roman" w:eastAsia="Times New Roman" w:hAnsi="Times New Roman" w:cs="B Lotus"/>
          <w:sz w:val="28"/>
          <w:szCs w:val="28"/>
          <w:rtl/>
          <w:lang w:bidi="fa-IR"/>
        </w:rPr>
        <w:softHyphen/>
        <w:t>آوری منجر گردید عبارت بود از اینکه منبع انرژی یا انگیزشی که به انسجام مجدد تاب</w:t>
      </w:r>
      <w:r w:rsidRPr="00521854">
        <w:rPr>
          <w:rFonts w:ascii="Times New Roman" w:eastAsia="Times New Roman" w:hAnsi="Times New Roman" w:cs="B Lotus"/>
          <w:sz w:val="28"/>
          <w:szCs w:val="28"/>
          <w:rtl/>
          <w:lang w:bidi="fa-IR"/>
        </w:rPr>
        <w:softHyphen/>
        <w:t>آورانه منجر می</w:t>
      </w:r>
      <w:r w:rsidRPr="00521854">
        <w:rPr>
          <w:rFonts w:ascii="Times New Roman" w:eastAsia="Times New Roman" w:hAnsi="Times New Roman" w:cs="B Lotus"/>
          <w:sz w:val="28"/>
          <w:szCs w:val="28"/>
          <w:rtl/>
          <w:lang w:bidi="fa-IR"/>
        </w:rPr>
        <w:softHyphen/>
        <w:t xml:space="preserve">شد چیست و کجاست؟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موج سوم نظریه و پژوهش در حوزه های تاب آوری بر مداخله برای پرورش و تقویت تاب آوری تاکید می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کند با وجود این</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شناخت بهتر فر</w:t>
      </w:r>
      <w:r w:rsidRPr="00521854">
        <w:rPr>
          <w:rFonts w:ascii="Times New Roman" w:eastAsia="Times New Roman" w:hAnsi="Times New Roman" w:cs="B Lotus" w:hint="cs"/>
          <w:sz w:val="28"/>
          <w:szCs w:val="28"/>
          <w:rtl/>
          <w:lang w:bidi="fa-IR"/>
        </w:rPr>
        <w:t>آ</w:t>
      </w:r>
      <w:r w:rsidRPr="00521854">
        <w:rPr>
          <w:rFonts w:ascii="Times New Roman" w:eastAsia="Times New Roman" w:hAnsi="Times New Roman" w:cs="B Lotus"/>
          <w:sz w:val="28"/>
          <w:szCs w:val="28"/>
          <w:rtl/>
          <w:lang w:bidi="fa-IR"/>
        </w:rPr>
        <w:t>یندهای واسطه ای و تعدیل کننده از مراحل  و شرایط لازم کارهای مداخله ای است در آغاز مشکل از طرح</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مداخله ای مبتنی بر نظریه هدایت شده توسط نظریه بکار گرفته شد و با تعداد قابل توجه و فز</w:t>
      </w:r>
      <w:r w:rsidRPr="00521854">
        <w:rPr>
          <w:rFonts w:ascii="Times New Roman" w:eastAsia="Times New Roman" w:hAnsi="Times New Roman" w:cs="B Lotus" w:hint="cs"/>
          <w:sz w:val="28"/>
          <w:szCs w:val="28"/>
          <w:rtl/>
          <w:lang w:bidi="fa-IR"/>
        </w:rPr>
        <w:t>آ</w:t>
      </w:r>
      <w:r w:rsidRPr="00521854">
        <w:rPr>
          <w:rFonts w:ascii="Times New Roman" w:eastAsia="Times New Roman" w:hAnsi="Times New Roman" w:cs="B Lotus"/>
          <w:sz w:val="28"/>
          <w:szCs w:val="28"/>
          <w:rtl/>
          <w:lang w:bidi="fa-IR"/>
        </w:rPr>
        <w:t>ینده ای موج سوم پژوهش های از مطالعات آزمایش</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برای آزمون نظریه تاب آوری استفاده </w:t>
      </w:r>
      <w:r w:rsidRPr="00521854">
        <w:rPr>
          <w:rFonts w:ascii="Times New Roman" w:eastAsia="Times New Roman" w:hAnsi="Times New Roman" w:cs="B Lotus" w:hint="cs"/>
          <w:sz w:val="28"/>
          <w:szCs w:val="28"/>
          <w:rtl/>
          <w:lang w:bidi="fa-IR"/>
        </w:rPr>
        <w:t>گردید</w:t>
      </w:r>
      <w:r w:rsidRPr="00521854">
        <w:rPr>
          <w:rFonts w:ascii="Times New Roman" w:eastAsia="Times New Roman" w:hAnsi="Times New Roman" w:cs="B Lotus"/>
          <w:sz w:val="28"/>
          <w:szCs w:val="28"/>
          <w:rtl/>
          <w:lang w:bidi="fa-IR"/>
        </w:rPr>
        <w:t>. مطالعه مداخله چند</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وجهی برای پیشگیری یا کاهش رفتارهای پرخطر، بزهکاری و دیگر مشکلات کودکان طراحی شده است. همچنین مداخله های مربوط به اوایل کودکی </w:t>
      </w:r>
      <w:r w:rsidRPr="00521854">
        <w:rPr>
          <w:rFonts w:ascii="Times New Roman" w:eastAsia="Times New Roman" w:hAnsi="Times New Roman" w:cs="B Lotus"/>
          <w:sz w:val="28"/>
          <w:szCs w:val="28"/>
          <w:rtl/>
          <w:lang w:bidi="fa-IR"/>
        </w:rPr>
        <w:lastRenderedPageBreak/>
        <w:t>برای افزایش شانس دستیابی به تحول شایسته در کودکانی که در فقر یا محرومیت رشد می کند طراحی شده است. در این مداخله ها  برای بهبود موفقیت در تکالیف تحول به طور همزمان کاهش خطر رفتارهای مشکل دار راهبردهای چندگانه طراحی می ش</w:t>
      </w:r>
      <w:bookmarkStart w:id="21" w:name="OLE_LINK109"/>
      <w:bookmarkStart w:id="22" w:name="OLE_LINK110"/>
      <w:r w:rsidRPr="00521854">
        <w:rPr>
          <w:rFonts w:ascii="Times New Roman" w:eastAsia="Times New Roman" w:hAnsi="Times New Roman" w:cs="B Lotus"/>
          <w:sz w:val="28"/>
          <w:szCs w:val="28"/>
          <w:rtl/>
          <w:lang w:bidi="fa-IR"/>
        </w:rPr>
        <w:t>ود(رینولد و او</w:t>
      </w:r>
      <w:r w:rsidRPr="00521854">
        <w:rPr>
          <w:rFonts w:ascii="Times New Roman" w:eastAsia="Times New Roman" w:hAnsi="Times New Roman" w:cs="B Lotus"/>
          <w:sz w:val="28"/>
          <w:szCs w:val="28"/>
          <w:vertAlign w:val="superscript"/>
          <w:rtl/>
          <w:lang w:bidi="fa-IR"/>
        </w:rPr>
        <w:footnoteReference w:id="22"/>
      </w:r>
      <w:r w:rsidRPr="00521854">
        <w:rPr>
          <w:rFonts w:ascii="Times New Roman" w:eastAsia="Times New Roman" w:hAnsi="Times New Roman" w:cs="B Lotus"/>
          <w:sz w:val="28"/>
          <w:szCs w:val="28"/>
          <w:rtl/>
          <w:lang w:bidi="fa-IR"/>
        </w:rPr>
        <w:t>، 2003)</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 </w:t>
      </w:r>
      <w:bookmarkEnd w:id="21"/>
      <w:bookmarkEnd w:id="22"/>
      <w:r w:rsidRPr="00521854">
        <w:rPr>
          <w:rFonts w:ascii="Times New Roman" w:eastAsia="Times New Roman" w:hAnsi="Times New Roman" w:cs="B Lotus"/>
          <w:sz w:val="28"/>
          <w:szCs w:val="28"/>
          <w:rtl/>
          <w:lang w:bidi="fa-IR"/>
        </w:rPr>
        <w:t>با وجود این</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هنوز کارهای زیادی وجود دارد که باید انجام شود تا فر</w:t>
      </w:r>
      <w:r w:rsidRPr="00521854">
        <w:rPr>
          <w:rFonts w:ascii="Times New Roman" w:eastAsia="Times New Roman" w:hAnsi="Times New Roman" w:cs="B Lotus" w:hint="cs"/>
          <w:sz w:val="28"/>
          <w:szCs w:val="28"/>
          <w:rtl/>
          <w:lang w:bidi="fa-IR"/>
        </w:rPr>
        <w:t>آ</w:t>
      </w:r>
      <w:r w:rsidRPr="00521854">
        <w:rPr>
          <w:rFonts w:ascii="Times New Roman" w:eastAsia="Times New Roman" w:hAnsi="Times New Roman" w:cs="B Lotus"/>
          <w:sz w:val="28"/>
          <w:szCs w:val="28"/>
          <w:rtl/>
          <w:lang w:bidi="fa-IR"/>
        </w:rPr>
        <w:t>یندهای متعدد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مانند واسطه تعدیل کننده ارتقاء بخش و جبران کننده</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به قدر کافی خوب شناخته شوند تا بتوان آن را به طور خیلی مؤثر و کارآمد دستکاری کرد و کودکان جامعه را از سودمندی های آن برخوردار نمود</w:t>
      </w:r>
      <w:bookmarkStart w:id="23" w:name="OLE_LINK111"/>
      <w:bookmarkStart w:id="24" w:name="OLE_LINK112"/>
      <w:r w:rsidRPr="00521854">
        <w:rPr>
          <w:rFonts w:ascii="Times New Roman" w:eastAsia="Times New Roman" w:hAnsi="Times New Roman" w:cs="B Lotus"/>
          <w:sz w:val="28"/>
          <w:szCs w:val="28"/>
          <w:rtl/>
          <w:lang w:bidi="fa-IR"/>
        </w:rPr>
        <w:t>(وایت و مستن،</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2006)</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 </w:t>
      </w:r>
      <w:bookmarkEnd w:id="23"/>
      <w:bookmarkEnd w:id="24"/>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r w:rsidRPr="00521854">
        <w:rPr>
          <w:rFonts w:ascii="Times New Roman" w:eastAsia="Times New Roman" w:hAnsi="Times New Roman" w:cs="B Lotus" w:hint="cs"/>
          <w:b/>
          <w:bCs/>
          <w:sz w:val="28"/>
          <w:szCs w:val="28"/>
          <w:rtl/>
          <w:lang w:bidi="fa-IR"/>
        </w:rPr>
        <w:t xml:space="preserve">2-3-الگوهای نظری </w:t>
      </w:r>
      <w:r w:rsidRPr="00521854">
        <w:rPr>
          <w:rFonts w:ascii="Times New Roman" w:eastAsia="Times New Roman" w:hAnsi="Times New Roman" w:cs="B Lotus"/>
          <w:b/>
          <w:bCs/>
          <w:sz w:val="28"/>
          <w:szCs w:val="28"/>
          <w:rtl/>
          <w:lang w:bidi="fa-IR"/>
        </w:rPr>
        <w:t>تاب آوری</w:t>
      </w:r>
      <w:r w:rsidRPr="00521854">
        <w:rPr>
          <w:rFonts w:ascii="Times New Roman" w:eastAsia="Times New Roman" w:hAnsi="Times New Roman" w:cs="B Lotus" w:hint="cs"/>
          <w:b/>
          <w:bCs/>
          <w:sz w:val="28"/>
          <w:szCs w:val="28"/>
          <w:rtl/>
          <w:lang w:bidi="fa-IR"/>
        </w:rPr>
        <w:t xml:space="preserve"> </w:t>
      </w:r>
      <w:r w:rsidRPr="00521854">
        <w:rPr>
          <w:rFonts w:ascii="Times New Roman" w:eastAsia="Times New Roman" w:hAnsi="Times New Roman" w:cs="B Lotus"/>
          <w:b/>
          <w:bCs/>
          <w:sz w:val="28"/>
          <w:szCs w:val="28"/>
          <w:rtl/>
          <w:lang w:bidi="fa-IR"/>
        </w:rPr>
        <w:t xml:space="preserve">: </w:t>
      </w:r>
    </w:p>
    <w:p w:rsidR="002E4A3A" w:rsidRPr="00521854" w:rsidRDefault="002E4A3A" w:rsidP="00521854">
      <w:pPr>
        <w:bidi/>
        <w:spacing w:after="0" w:line="360" w:lineRule="auto"/>
        <w:jc w:val="both"/>
        <w:rPr>
          <w:rFonts w:ascii="Times New Roman" w:eastAsia="Times New Roman" w:hAnsi="Times New Roman" w:cs="B Lotus"/>
          <w:b/>
          <w:bCs/>
          <w:sz w:val="28"/>
          <w:szCs w:val="28"/>
          <w:lang w:bidi="fa-IR"/>
        </w:rPr>
      </w:pPr>
      <w:r w:rsidRPr="00521854">
        <w:rPr>
          <w:rFonts w:ascii="Times New Roman" w:eastAsia="Times New Roman" w:hAnsi="Times New Roman" w:cs="B Lotus" w:hint="cs"/>
          <w:b/>
          <w:bCs/>
          <w:sz w:val="28"/>
          <w:szCs w:val="28"/>
          <w:rtl/>
          <w:lang w:bidi="fa-IR"/>
        </w:rPr>
        <w:t xml:space="preserve">2-3-1- </w:t>
      </w:r>
      <w:r w:rsidRPr="00521854">
        <w:rPr>
          <w:rFonts w:ascii="Times New Roman" w:eastAsia="Times New Roman" w:hAnsi="Times New Roman" w:cs="B Lotus"/>
          <w:b/>
          <w:bCs/>
          <w:sz w:val="28"/>
          <w:szCs w:val="28"/>
          <w:rtl/>
          <w:lang w:bidi="fa-IR"/>
        </w:rPr>
        <w:t xml:space="preserve">مدل های کنش وری انطباقي تاب آوری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 xml:space="preserve"> نظر</w:t>
      </w:r>
      <w:r w:rsidRPr="00521854">
        <w:rPr>
          <w:rFonts w:ascii="Times New Roman" w:eastAsia="Times New Roman" w:hAnsi="Times New Roman" w:cs="B Lotus" w:hint="cs"/>
          <w:sz w:val="28"/>
          <w:szCs w:val="28"/>
          <w:rtl/>
          <w:lang w:bidi="fa-IR"/>
        </w:rPr>
        <w:t xml:space="preserve">یه </w:t>
      </w:r>
      <w:r w:rsidRPr="00521854">
        <w:rPr>
          <w:rFonts w:ascii="Times New Roman" w:eastAsia="Times New Roman" w:hAnsi="Times New Roman" w:cs="B Lotus"/>
          <w:sz w:val="28"/>
          <w:szCs w:val="28"/>
          <w:rtl/>
          <w:lang w:bidi="fa-IR"/>
        </w:rPr>
        <w:t>ها دربارة تاب آوری به عنوان یک سازه انطباق از نظر مفهومی می تواند به صورت دو الگوی  نسبتاً متمایز  تقسیم شوند، اول الگوی مبتنی بر  دیدگاه روان تحلیل گری دربارة کنش وری شخصیت  است</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که اساساً توسط بلاک و بلاک(1980) مطرح شد و بعدها توسط بلاگ و گرمن(1996) در تعریف شان از رابطه بین تاب آوری و هوش(وشیلدز و چیچتی،1997) در زمینه تاب آوری و خودتنظیم گری در بزرگسالان و کودکان به تشریح و تبیین بیشتر این مفهوم پرداختند. الگوی دیگر (گامزی،1991؛ لاتار و همکاران، 2000 و مستن 2001  و کویستن و ورث، 1998) بر تحلیل نظرات از یک سو و تعیین و تشخیص متغیرهای شخصی</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مانند شایستگی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از سوی دیگر متمرکز شده است. ویژگی های اصلی این الگو شناسایی و تعیین انواع نظام</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های انطباقی و حفاظتی حائل واسطه ای است که بعنوان واسطه ها و تعدیل کننده بالقوه در روابط بین مواهب یا توانمندی ها، خطرها و نتایج یا پیامدهای شخصی نقش اساسی ایفا می کند، بر این اساس این الگو به عنوان الگوی توانمندی (محافظت کننده) خطر تاب آوری از الکویی پویشی تاب آوری (من) بلاک متمایز می شود.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hint="cs"/>
          <w:b/>
          <w:bCs/>
          <w:sz w:val="28"/>
          <w:szCs w:val="28"/>
          <w:rtl/>
          <w:lang w:bidi="fa-IR"/>
        </w:rPr>
        <w:t xml:space="preserve">2-3-2- </w:t>
      </w:r>
      <w:r w:rsidRPr="00521854">
        <w:rPr>
          <w:rFonts w:ascii="Times New Roman" w:eastAsia="Times New Roman" w:hAnsi="Times New Roman" w:cs="B Lotus"/>
          <w:b/>
          <w:bCs/>
          <w:sz w:val="28"/>
          <w:szCs w:val="28"/>
          <w:rtl/>
          <w:lang w:bidi="fa-IR"/>
        </w:rPr>
        <w:t>مدل پویشی تاب آوری</w:t>
      </w:r>
      <w:r w:rsidRPr="00521854">
        <w:rPr>
          <w:rFonts w:ascii="Times New Roman" w:eastAsia="Times New Roman" w:hAnsi="Times New Roman" w:cs="B Lotus" w:hint="cs"/>
          <w:b/>
          <w:bCs/>
          <w:sz w:val="28"/>
          <w:szCs w:val="28"/>
          <w:rtl/>
          <w:lang w:bidi="fa-IR"/>
        </w:rPr>
        <w:t xml:space="preserve"> </w:t>
      </w:r>
      <w:r w:rsidRPr="00521854">
        <w:rPr>
          <w:rFonts w:ascii="Times New Roman" w:eastAsia="Times New Roman" w:hAnsi="Times New Roman" w:cs="B Lotus"/>
          <w:b/>
          <w:bCs/>
          <w:sz w:val="28"/>
          <w:szCs w:val="28"/>
          <w:rtl/>
          <w:lang w:bidi="fa-IR"/>
        </w:rPr>
        <w:t>:</w:t>
      </w:r>
      <w:r w:rsidRPr="00521854">
        <w:rPr>
          <w:rFonts w:ascii="Times New Roman" w:eastAsia="Times New Roman" w:hAnsi="Times New Roman" w:cs="B Lotus"/>
          <w:sz w:val="28"/>
          <w:szCs w:val="28"/>
          <w:rtl/>
          <w:lang w:bidi="fa-IR"/>
        </w:rPr>
        <w:t xml:space="preserve">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سازه های مهارگری</w:t>
      </w:r>
      <w:r w:rsidRPr="00521854">
        <w:rPr>
          <w:rFonts w:ascii="Times New Roman" w:eastAsia="Times New Roman" w:hAnsi="Times New Roman" w:cs="B Lotus"/>
          <w:sz w:val="28"/>
          <w:szCs w:val="28"/>
          <w:vertAlign w:val="superscript"/>
          <w:rtl/>
          <w:lang w:bidi="fa-IR"/>
        </w:rPr>
        <w:footnoteReference w:id="23"/>
      </w:r>
      <w:r w:rsidRPr="00521854">
        <w:rPr>
          <w:rFonts w:ascii="Times New Roman" w:eastAsia="Times New Roman" w:hAnsi="Times New Roman" w:cs="B Lotus"/>
          <w:sz w:val="28"/>
          <w:szCs w:val="28"/>
          <w:rtl/>
          <w:lang w:bidi="fa-IR"/>
        </w:rPr>
        <w:t xml:space="preserve"> من و تاب آوری من </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در چهارچوب نظریه کنش وری شخصیت و تیپ های شخصیتی بلاک مطرح شده است (بلاک و بلاک، 1980 و کرمن</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1996)</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مرکز ثقل این نظریه مفهوم انطباق پذیری است. انطباق پذیری با سازه سنتی تر سازگاری متفاوت است و تمایز مهمی بین این دو </w:t>
      </w:r>
      <w:r w:rsidRPr="00521854">
        <w:rPr>
          <w:rFonts w:ascii="Times New Roman" w:eastAsia="Times New Roman" w:hAnsi="Times New Roman" w:cs="B Lotus"/>
          <w:sz w:val="28"/>
          <w:szCs w:val="28"/>
          <w:rtl/>
          <w:lang w:bidi="fa-IR"/>
        </w:rPr>
        <w:lastRenderedPageBreak/>
        <w:t>مفهوم وجود دارد. سازگاری  بیشتر دلالت</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اجتماعی دارد</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بدین معنی که فرد می تواند چنانچه در امتداد با دنیا آن گونه که هست با</w:t>
      </w:r>
      <w:bookmarkStart w:id="25" w:name="OLE_LINK113"/>
      <w:bookmarkStart w:id="26" w:name="OLE_LINK114"/>
      <w:r w:rsidRPr="00521854">
        <w:rPr>
          <w:rFonts w:ascii="Times New Roman" w:eastAsia="Times New Roman" w:hAnsi="Times New Roman" w:cs="B Lotus"/>
          <w:sz w:val="28"/>
          <w:szCs w:val="28"/>
          <w:rtl/>
          <w:lang w:bidi="fa-IR"/>
        </w:rPr>
        <w:t xml:space="preserve">شد </w:t>
      </w:r>
      <w:r w:rsidRPr="00521854">
        <w:rPr>
          <w:rFonts w:ascii="Times New Roman" w:eastAsia="Times New Roman" w:hAnsi="Times New Roman" w:cs="B Lotus" w:hint="cs"/>
          <w:sz w:val="28"/>
          <w:szCs w:val="28"/>
          <w:rtl/>
          <w:lang w:bidi="fa-IR"/>
        </w:rPr>
        <w:t xml:space="preserve">و </w:t>
      </w:r>
      <w:r w:rsidRPr="00521854">
        <w:rPr>
          <w:rFonts w:ascii="Times New Roman" w:eastAsia="Times New Roman" w:hAnsi="Times New Roman" w:cs="B Lotus"/>
          <w:sz w:val="28"/>
          <w:szCs w:val="28"/>
          <w:rtl/>
          <w:lang w:bidi="fa-IR"/>
        </w:rPr>
        <w:t>بدون علائم بیماری شناخته شود(بلاک و کرمن، 1996)</w:t>
      </w:r>
      <w:bookmarkEnd w:id="25"/>
      <w:bookmarkEnd w:id="26"/>
      <w:r w:rsidRPr="00521854">
        <w:rPr>
          <w:rFonts w:ascii="Times New Roman" w:eastAsia="Times New Roman" w:hAnsi="Times New Roman" w:cs="B Lotus" w:hint="cs"/>
          <w:sz w:val="28"/>
          <w:szCs w:val="28"/>
          <w:rtl/>
          <w:lang w:bidi="fa-IR"/>
        </w:rPr>
        <w:t xml:space="preserve">.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این نظریه دربارة انطباق پذ</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ری خیلی مرتبط و نزدیک به همرنگ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vertAlign w:val="superscript"/>
          <w:rtl/>
          <w:lang w:bidi="fa-IR"/>
        </w:rPr>
        <w:footnoteReference w:id="24"/>
      </w:r>
      <w:r w:rsidRPr="00521854">
        <w:rPr>
          <w:rFonts w:ascii="Times New Roman" w:eastAsia="Times New Roman" w:hAnsi="Times New Roman" w:cs="B Lotus"/>
          <w:sz w:val="28"/>
          <w:szCs w:val="28"/>
          <w:rtl/>
          <w:lang w:bidi="fa-IR"/>
        </w:rPr>
        <w:t xml:space="preserve"> است. به نحوی که شخص سازگار شده ممکن است ضرورتاً خشنود نباشد این به خاطر حفظ همراهی تا حدی فرد نشانده و </w:t>
      </w:r>
      <w:r w:rsidRPr="00521854">
        <w:rPr>
          <w:rFonts w:ascii="Times New Roman" w:eastAsia="Times New Roman" w:hAnsi="Times New Roman" w:cs="B Lotus" w:hint="cs"/>
          <w:sz w:val="28"/>
          <w:szCs w:val="28"/>
          <w:rtl/>
          <w:lang w:bidi="fa-IR"/>
        </w:rPr>
        <w:t xml:space="preserve"> ارام شده است، </w:t>
      </w:r>
      <w:r w:rsidRPr="00521854">
        <w:rPr>
          <w:rFonts w:ascii="Times New Roman" w:eastAsia="Times New Roman" w:hAnsi="Times New Roman" w:cs="B Lotus"/>
          <w:sz w:val="28"/>
          <w:szCs w:val="28"/>
          <w:rtl/>
          <w:lang w:bidi="fa-IR"/>
        </w:rPr>
        <w:t xml:space="preserve">یعنی شخص سازگار شده ضرورتاً اطمینان پذیر نیست. از نظر مفهومی خوب سازگار و منطبق شدن به معنای انطباق پذیر بودن و سلامت روانشناختی خوب نیست در مقابل با دیدگاه سنتی مفهوم سازی بلاک دربارة انطباق پذیری ارتباط نزدیکی با سازه های نظری اصلی در زمینه مهارگری من و تاب آوری من که درجه تعادل و تنظیم ساختارهای من را منعکس می کند دارد. این نظریه توکی از نظریه روان پویایی و نظریه لوین (1935 به نقل از </w:t>
      </w:r>
      <w:bookmarkStart w:id="27" w:name="OLE_LINK115"/>
      <w:bookmarkStart w:id="28" w:name="OLE_LINK116"/>
      <w:r w:rsidRPr="00521854">
        <w:rPr>
          <w:rFonts w:ascii="Times New Roman" w:eastAsia="Times New Roman" w:hAnsi="Times New Roman" w:cs="B Lotus"/>
          <w:sz w:val="28"/>
          <w:szCs w:val="28"/>
          <w:rtl/>
          <w:lang w:bidi="fa-IR"/>
        </w:rPr>
        <w:t>بلاک و بلاک</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1980)</w:t>
      </w:r>
      <w:bookmarkEnd w:id="27"/>
      <w:bookmarkEnd w:id="28"/>
      <w:r w:rsidRPr="00521854">
        <w:rPr>
          <w:rFonts w:ascii="Times New Roman" w:eastAsia="Times New Roman" w:hAnsi="Times New Roman" w:cs="B Lotus"/>
          <w:sz w:val="28"/>
          <w:szCs w:val="28"/>
          <w:rtl/>
          <w:lang w:bidi="fa-IR"/>
        </w:rPr>
        <w:t xml:space="preserve"> دربارة پویا</w:t>
      </w:r>
      <w:r w:rsidRPr="00521854">
        <w:rPr>
          <w:rFonts w:ascii="Times New Roman" w:eastAsia="Times New Roman" w:hAnsi="Times New Roman" w:cs="B Lotus" w:hint="cs"/>
          <w:sz w:val="28"/>
          <w:szCs w:val="28"/>
          <w:rtl/>
          <w:lang w:bidi="fa-IR"/>
        </w:rPr>
        <w:t xml:space="preserve">یی </w:t>
      </w:r>
      <w:r w:rsidRPr="00521854">
        <w:rPr>
          <w:rFonts w:ascii="Times New Roman" w:eastAsia="Times New Roman" w:hAnsi="Times New Roman" w:cs="B Lotus"/>
          <w:sz w:val="28"/>
          <w:szCs w:val="28"/>
          <w:rtl/>
          <w:lang w:bidi="fa-IR"/>
        </w:rPr>
        <w:t xml:space="preserve">های حالت انگیزشي است. نظام لوین به مرز بین نظام ها و نیازها و نظام حسی </w:t>
      </w:r>
      <w:r w:rsidRPr="00521854">
        <w:rPr>
          <w:rFonts w:ascii="Times New Roman" w:eastAsia="Times New Roman" w:hAnsi="Times New Roman" w:cs="Times New Roman" w:hint="cs"/>
          <w:sz w:val="28"/>
          <w:szCs w:val="28"/>
          <w:rtl/>
          <w:lang w:bidi="fa-IR"/>
        </w:rPr>
        <w:t>–</w:t>
      </w:r>
      <w:r w:rsidRPr="00521854">
        <w:rPr>
          <w:rFonts w:ascii="Times New Roman" w:eastAsia="Times New Roman" w:hAnsi="Times New Roman" w:cs="B Lotus"/>
          <w:sz w:val="28"/>
          <w:szCs w:val="28"/>
          <w:rtl/>
          <w:lang w:bidi="fa-IR"/>
        </w:rPr>
        <w:t xml:space="preserve"> حرکتی  می پردازد و نحوه جریان اطلاعات بین این نظام ها </w:t>
      </w:r>
      <w:r w:rsidRPr="00521854">
        <w:rPr>
          <w:rFonts w:ascii="Times New Roman" w:eastAsia="Times New Roman" w:hAnsi="Times New Roman" w:cs="B Lotus" w:hint="cs"/>
          <w:sz w:val="28"/>
          <w:szCs w:val="28"/>
          <w:rtl/>
          <w:lang w:bidi="fa-IR"/>
        </w:rPr>
        <w:t xml:space="preserve">به </w:t>
      </w:r>
      <w:r w:rsidRPr="00521854">
        <w:rPr>
          <w:rFonts w:ascii="Times New Roman" w:eastAsia="Times New Roman" w:hAnsi="Times New Roman" w:cs="B Lotus"/>
          <w:sz w:val="28"/>
          <w:szCs w:val="28"/>
          <w:rtl/>
          <w:lang w:bidi="fa-IR"/>
        </w:rPr>
        <w:t>پدید آیی و شکل گیری رفتار منجر می شود</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دو مفهوم اصلی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جریان اطلاعات بین مرز دو نظام را تحت نفوذ و کنترل دارد</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که با دیدگاه بلاک و در زمینه مهارگری من و تاب آوری من نیز مربوط هستند. این مفاهیم کشسای، نفوذ پذیری توانایی ارگانیسم و</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تعدیل و تنظیم انعطاف پذیری مرز بین انگیزش و رفتار را بازنمایی می</w:t>
      </w:r>
      <w:r w:rsidRPr="00521854">
        <w:rPr>
          <w:rFonts w:ascii="Times New Roman" w:eastAsia="Times New Roman" w:hAnsi="Times New Roman" w:cs="B Lotus"/>
          <w:sz w:val="28"/>
          <w:szCs w:val="28"/>
          <w:rtl/>
          <w:lang w:bidi="fa-IR"/>
        </w:rPr>
        <w:softHyphen/>
        <w:t xml:space="preserve">کند و </w:t>
      </w:r>
      <w:r w:rsidRPr="00521854">
        <w:rPr>
          <w:rFonts w:ascii="Times New Roman" w:eastAsia="Times New Roman" w:hAnsi="Times New Roman" w:cs="B Lotus" w:hint="cs"/>
          <w:sz w:val="28"/>
          <w:szCs w:val="28"/>
          <w:rtl/>
          <w:lang w:bidi="fa-IR"/>
        </w:rPr>
        <w:t xml:space="preserve">به </w:t>
      </w:r>
      <w:r w:rsidRPr="00521854">
        <w:rPr>
          <w:rFonts w:ascii="Times New Roman" w:eastAsia="Times New Roman" w:hAnsi="Times New Roman" w:cs="B Lotus"/>
          <w:sz w:val="28"/>
          <w:szCs w:val="28"/>
          <w:rtl/>
          <w:lang w:bidi="fa-IR"/>
        </w:rPr>
        <w:t>حرکت آزادانه  مهار (کنترل) تکانه و بیان هیجان مرتبط است، در حالی که تاب آوری عبارت است از کنش کسانی که توانایی ارگانیسم</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تعدیل و تنظیم انعطاف پذیری مرز بین انگیزش و رفتار را بازنمایی می کند و حرکت آزادانه مهار (کنترل) تکانه </w:t>
      </w:r>
      <w:r w:rsidRPr="00521854">
        <w:rPr>
          <w:rFonts w:ascii="Times New Roman" w:eastAsia="Times New Roman" w:hAnsi="Times New Roman" w:cs="B Lotus" w:hint="cs"/>
          <w:sz w:val="28"/>
          <w:szCs w:val="28"/>
          <w:rtl/>
          <w:lang w:bidi="fa-IR"/>
        </w:rPr>
        <w:t>به</w:t>
      </w:r>
      <w:r w:rsidRPr="00521854">
        <w:rPr>
          <w:rFonts w:ascii="Times New Roman" w:eastAsia="Times New Roman" w:hAnsi="Times New Roman" w:cs="B Lotus"/>
          <w:sz w:val="28"/>
          <w:szCs w:val="28"/>
          <w:rtl/>
          <w:lang w:bidi="fa-IR"/>
        </w:rPr>
        <w:t xml:space="preserve"> هیجان مرتبط است، </w:t>
      </w:r>
      <w:r w:rsidRPr="00521854">
        <w:rPr>
          <w:rFonts w:ascii="Times New Roman" w:eastAsia="Times New Roman" w:hAnsi="Times New Roman" w:cs="B Lotus" w:hint="cs"/>
          <w:sz w:val="28"/>
          <w:szCs w:val="28"/>
          <w:rtl/>
          <w:lang w:bidi="fa-IR"/>
        </w:rPr>
        <w:t xml:space="preserve">به عبارتی </w:t>
      </w:r>
      <w:r w:rsidRPr="00521854">
        <w:rPr>
          <w:rFonts w:ascii="Times New Roman" w:eastAsia="Times New Roman" w:hAnsi="Times New Roman" w:cs="B Lotus"/>
          <w:sz w:val="28"/>
          <w:szCs w:val="28"/>
          <w:rtl/>
          <w:lang w:bidi="fa-IR"/>
        </w:rPr>
        <w:t>تاب</w:t>
      </w:r>
      <w:r w:rsidRPr="00521854">
        <w:rPr>
          <w:rFonts w:ascii="Times New Roman" w:eastAsia="Times New Roman" w:hAnsi="Times New Roman" w:cs="B Lotus"/>
          <w:sz w:val="28"/>
          <w:szCs w:val="28"/>
          <w:rtl/>
          <w:lang w:bidi="fa-IR"/>
        </w:rPr>
        <w:softHyphen/>
        <w:t>آوری عبارتند از کنش</w:t>
      </w:r>
      <w:r w:rsidRPr="00521854">
        <w:rPr>
          <w:rFonts w:ascii="Times New Roman" w:eastAsia="Times New Roman" w:hAnsi="Times New Roman" w:cs="B Lotus" w:hint="cs"/>
          <w:sz w:val="28"/>
          <w:szCs w:val="28"/>
          <w:rtl/>
          <w:lang w:bidi="fa-IR"/>
        </w:rPr>
        <w:t xml:space="preserve">ی </w:t>
      </w:r>
      <w:r w:rsidRPr="00521854">
        <w:rPr>
          <w:rFonts w:ascii="Times New Roman" w:eastAsia="Times New Roman" w:hAnsi="Times New Roman" w:cs="B Lotus"/>
          <w:sz w:val="28"/>
          <w:szCs w:val="28"/>
          <w:rtl/>
          <w:lang w:bidi="fa-IR"/>
        </w:rPr>
        <w:t>که توانایی ارگانیسم در تنظیم بیان هیجان و تکانه مطابق با زمینه موقعیتی و محیطی را بازنمایی می</w:t>
      </w:r>
      <w:r w:rsidRPr="00521854">
        <w:rPr>
          <w:rFonts w:ascii="Times New Roman" w:eastAsia="Times New Roman" w:hAnsi="Times New Roman" w:cs="B Lotus"/>
          <w:sz w:val="28"/>
          <w:szCs w:val="28"/>
          <w:rtl/>
          <w:lang w:bidi="fa-IR"/>
        </w:rPr>
        <w:softHyphen/>
        <w:t xml:space="preserve">کند. </w:t>
      </w:r>
      <w:r w:rsidRPr="00521854">
        <w:rPr>
          <w:rFonts w:ascii="Times New Roman" w:eastAsia="Times New Roman" w:hAnsi="Times New Roman" w:cs="B Lotus" w:hint="cs"/>
          <w:sz w:val="28"/>
          <w:szCs w:val="28"/>
          <w:rtl/>
          <w:lang w:bidi="fa-IR"/>
        </w:rPr>
        <w:t xml:space="preserve">لذا </w:t>
      </w:r>
      <w:r w:rsidRPr="00521854">
        <w:rPr>
          <w:rFonts w:ascii="Times New Roman" w:eastAsia="Times New Roman" w:hAnsi="Times New Roman" w:cs="B Lotus"/>
          <w:sz w:val="28"/>
          <w:szCs w:val="28"/>
          <w:rtl/>
          <w:lang w:bidi="fa-IR"/>
        </w:rPr>
        <w:t>ارتباط</w:t>
      </w:r>
      <w:r w:rsidRPr="00521854">
        <w:rPr>
          <w:rFonts w:ascii="Times New Roman" w:eastAsia="Times New Roman" w:hAnsi="Times New Roman" w:cs="B Lotus"/>
          <w:sz w:val="28"/>
          <w:szCs w:val="28"/>
          <w:rtl/>
          <w:lang w:bidi="fa-IR"/>
        </w:rPr>
        <w:softHyphen/>
        <w:t>ها و پیوستگی</w:t>
      </w:r>
      <w:r w:rsidRPr="00521854">
        <w:rPr>
          <w:rFonts w:ascii="Times New Roman" w:eastAsia="Times New Roman" w:hAnsi="Times New Roman" w:cs="B Lotus"/>
          <w:sz w:val="28"/>
          <w:szCs w:val="28"/>
          <w:rtl/>
          <w:lang w:bidi="fa-IR"/>
        </w:rPr>
        <w:softHyphen/>
        <w:t>های ساختارهای من موجب حفظ عملکرد نظام شخصیت در چهارچوب مرزهای عملی بودن و کارآیی روانشناختی می</w:t>
      </w:r>
      <w:r w:rsidRPr="00521854">
        <w:rPr>
          <w:rFonts w:ascii="Times New Roman" w:eastAsia="Times New Roman" w:hAnsi="Times New Roman" w:cs="B Lotus"/>
          <w:sz w:val="28"/>
          <w:szCs w:val="28"/>
          <w:rtl/>
          <w:lang w:bidi="fa-IR"/>
        </w:rPr>
        <w:softHyphen/>
        <w:t>شود(بلاک و کرمن، 1996)</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به نظر بلاک یک فرد انعطاف</w:t>
      </w:r>
      <w:r w:rsidRPr="00521854">
        <w:rPr>
          <w:rFonts w:ascii="Times New Roman" w:eastAsia="Times New Roman" w:hAnsi="Times New Roman" w:cs="B Lotus"/>
          <w:sz w:val="28"/>
          <w:szCs w:val="28"/>
          <w:rtl/>
          <w:lang w:bidi="fa-IR"/>
        </w:rPr>
        <w:softHyphen/>
        <w:t>پذیر یعنی کسی که از سلامت روانشناختی واقعی برخوردار است</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قادر است تا اضطراب را در سطح قابل تحمل و معقول نگه دارد</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تقاضاهای محیطی را برآورده سازد و سطح بهینه بیان تکانه را ادامه دهد. این ارتباط و پیوستگی</w:t>
      </w:r>
      <w:r w:rsidRPr="00521854">
        <w:rPr>
          <w:rFonts w:ascii="Times New Roman" w:eastAsia="Times New Roman" w:hAnsi="Times New Roman" w:cs="B Lotus"/>
          <w:sz w:val="28"/>
          <w:szCs w:val="28"/>
          <w:rtl/>
          <w:lang w:bidi="fa-IR"/>
        </w:rPr>
        <w:softHyphen/>
        <w:t>های ساختار من کنش</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وری مؤثر </w:t>
      </w:r>
      <w:r w:rsidRPr="00521854">
        <w:rPr>
          <w:rFonts w:ascii="Times New Roman" w:eastAsia="Times New Roman" w:hAnsi="Times New Roman" w:cs="B Lotus" w:hint="cs"/>
          <w:sz w:val="28"/>
          <w:szCs w:val="28"/>
          <w:rtl/>
          <w:lang w:bidi="fa-IR"/>
        </w:rPr>
        <w:t xml:space="preserve">از </w:t>
      </w:r>
      <w:r w:rsidRPr="00521854">
        <w:rPr>
          <w:rFonts w:ascii="Times New Roman" w:eastAsia="Times New Roman" w:hAnsi="Times New Roman" w:cs="B Lotus"/>
          <w:sz w:val="28"/>
          <w:szCs w:val="28"/>
          <w:rtl/>
          <w:lang w:bidi="fa-IR"/>
        </w:rPr>
        <w:t>شخصیت</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شرایط عادی را حفظ می</w:t>
      </w:r>
      <w:r w:rsidRPr="00521854">
        <w:rPr>
          <w:rFonts w:ascii="Times New Roman" w:eastAsia="Times New Roman" w:hAnsi="Times New Roman" w:cs="B Lotus"/>
          <w:sz w:val="28"/>
          <w:szCs w:val="28"/>
          <w:rtl/>
          <w:lang w:bidi="fa-IR"/>
        </w:rPr>
        <w:softHyphen/>
        <w:t>کند و پس از آشفتگی و بهم خوردن تعادل آن را دوباره برقرار می</w:t>
      </w:r>
      <w:r w:rsidRPr="00521854">
        <w:rPr>
          <w:rFonts w:ascii="Times New Roman" w:eastAsia="Times New Roman" w:hAnsi="Times New Roman" w:cs="B Lotus"/>
          <w:sz w:val="28"/>
          <w:szCs w:val="28"/>
          <w:rtl/>
          <w:lang w:bidi="fa-IR"/>
        </w:rPr>
        <w:softHyphen/>
        <w:t>کند. سازه تاب</w:t>
      </w:r>
      <w:r w:rsidRPr="00521854">
        <w:rPr>
          <w:rFonts w:ascii="Times New Roman" w:eastAsia="Times New Roman" w:hAnsi="Times New Roman" w:cs="B Lotus"/>
          <w:sz w:val="28"/>
          <w:szCs w:val="28"/>
          <w:rtl/>
          <w:lang w:bidi="fa-IR"/>
        </w:rPr>
        <w:softHyphen/>
        <w:t xml:space="preserve">آوری </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من</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این سازوکارها و مکانیسم</w:t>
      </w:r>
      <w:r w:rsidRPr="00521854">
        <w:rPr>
          <w:rFonts w:ascii="Times New Roman" w:eastAsia="Times New Roman" w:hAnsi="Times New Roman" w:cs="B Lotus"/>
          <w:sz w:val="28"/>
          <w:szCs w:val="28"/>
          <w:rtl/>
          <w:lang w:bidi="fa-IR"/>
        </w:rPr>
        <w:softHyphen/>
        <w:t>ها را شامل می</w:t>
      </w:r>
      <w:r w:rsidRPr="00521854">
        <w:rPr>
          <w:rFonts w:ascii="Times New Roman" w:eastAsia="Times New Roman" w:hAnsi="Times New Roman" w:cs="B Lotus"/>
          <w:sz w:val="28"/>
          <w:szCs w:val="28"/>
          <w:rtl/>
          <w:lang w:bidi="fa-IR"/>
        </w:rPr>
        <w:softHyphen/>
        <w:t>شود. براساس دیدگاه بلاک تکلیف تحول یادگیری کنترل (مهار) تکانه دلالت بر جانشینی ساده بازداری سخت و خشک و با اطلاعات کورکورانه برای ارضای بلاواسطه تکانه ندارد</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بلکه درصد</w:t>
      </w:r>
      <w:r w:rsidRPr="00521854">
        <w:rPr>
          <w:rFonts w:ascii="Times New Roman" w:eastAsia="Times New Roman" w:hAnsi="Times New Roman" w:cs="B Lotus" w:hint="cs"/>
          <w:sz w:val="28"/>
          <w:szCs w:val="28"/>
          <w:rtl/>
          <w:lang w:bidi="fa-IR"/>
        </w:rPr>
        <w:t>د</w:t>
      </w:r>
      <w:r w:rsidRPr="00521854">
        <w:rPr>
          <w:rFonts w:ascii="Times New Roman" w:eastAsia="Times New Roman" w:hAnsi="Times New Roman" w:cs="B Lotus"/>
          <w:sz w:val="28"/>
          <w:szCs w:val="28"/>
          <w:rtl/>
          <w:lang w:bidi="fa-IR"/>
        </w:rPr>
        <w:t xml:space="preserve"> جستجوی تنظیم پویا و طبیعی تعادل بین بیان و مهار (کنترل) توسط من به عنوان کارکردی از ویژگی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مطالبات و تقاضاهای زمینه در شرایط ایده</w:t>
      </w:r>
      <w:r w:rsidRPr="00521854">
        <w:rPr>
          <w:rFonts w:ascii="Times New Roman" w:eastAsia="Times New Roman" w:hAnsi="Times New Roman" w:cs="B Lotus"/>
          <w:sz w:val="28"/>
          <w:szCs w:val="28"/>
          <w:rtl/>
          <w:lang w:bidi="fa-IR"/>
        </w:rPr>
        <w:softHyphen/>
        <w:t>آل فرد</w:t>
      </w:r>
      <w:r w:rsidRPr="00521854">
        <w:rPr>
          <w:rFonts w:ascii="Times New Roman" w:eastAsia="Times New Roman" w:hAnsi="Times New Roman" w:cs="B Lotus" w:hint="cs"/>
          <w:sz w:val="28"/>
          <w:szCs w:val="28"/>
          <w:rtl/>
          <w:lang w:bidi="fa-IR"/>
        </w:rPr>
        <w:t xml:space="preserve"> می باشد، که</w:t>
      </w:r>
      <w:r w:rsidRPr="00521854">
        <w:rPr>
          <w:rFonts w:ascii="Times New Roman" w:eastAsia="Times New Roman" w:hAnsi="Times New Roman" w:cs="B Lotus"/>
          <w:sz w:val="28"/>
          <w:szCs w:val="28"/>
          <w:rtl/>
          <w:lang w:bidi="fa-IR"/>
        </w:rPr>
        <w:t xml:space="preserve"> به تعادل سالم بین بیش کنترل و کم </w:t>
      </w:r>
      <w:r w:rsidRPr="00521854">
        <w:rPr>
          <w:rFonts w:ascii="Times New Roman" w:eastAsia="Times New Roman" w:hAnsi="Times New Roman" w:cs="B Lotus"/>
          <w:sz w:val="28"/>
          <w:szCs w:val="28"/>
          <w:rtl/>
          <w:lang w:bidi="fa-IR"/>
        </w:rPr>
        <w:lastRenderedPageBreak/>
        <w:t>کنترل و هدف غایی انسان که عبارت است از تا حد امکان اعمال کنترل کم در صورت ضرورت کنترل</w:t>
      </w:r>
      <w:r w:rsidRPr="00521854">
        <w:rPr>
          <w:rFonts w:ascii="Times New Roman" w:eastAsia="Times New Roman" w:hAnsi="Times New Roman" w:cs="B Lotus" w:hint="cs"/>
          <w:sz w:val="28"/>
          <w:szCs w:val="28"/>
          <w:rtl/>
          <w:lang w:bidi="fa-IR"/>
        </w:rPr>
        <w:t xml:space="preserve"> دست خواهد یافت</w:t>
      </w:r>
      <w:r w:rsidRPr="00521854">
        <w:rPr>
          <w:rFonts w:ascii="Times New Roman" w:eastAsia="Times New Roman" w:hAnsi="Times New Roman" w:cs="B Lotus"/>
          <w:sz w:val="28"/>
          <w:szCs w:val="28"/>
          <w:rtl/>
          <w:lang w:bidi="fa-IR"/>
        </w:rPr>
        <w:t>(بلاک و کرمن</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1996</w:t>
      </w:r>
      <w:r w:rsidRPr="00521854">
        <w:rPr>
          <w:rFonts w:ascii="Times New Roman" w:eastAsia="Times New Roman" w:hAnsi="Times New Roman" w:cs="B Lotus" w:hint="cs"/>
          <w:sz w:val="28"/>
          <w:szCs w:val="28"/>
          <w:rtl/>
          <w:lang w:bidi="fa-IR"/>
        </w:rPr>
        <w:t xml:space="preserve"> ؛ </w:t>
      </w:r>
      <w:r w:rsidRPr="00521854">
        <w:rPr>
          <w:rFonts w:ascii="Times New Roman" w:eastAsia="Times New Roman" w:hAnsi="Times New Roman" w:cs="B Lotus"/>
          <w:sz w:val="28"/>
          <w:szCs w:val="28"/>
          <w:rtl/>
          <w:lang w:bidi="fa-IR"/>
        </w:rPr>
        <w:t>کریمی، 1389).</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بلاک و</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بلاک</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1980</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و بلاک و کرمن</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1996</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این عقیده را مطرح کردند که درجات متغیری از انطباق پذیری وجود دارد و ماهیت پیوستاری توزیع تاب</w:t>
      </w:r>
      <w:r w:rsidRPr="00521854">
        <w:rPr>
          <w:rFonts w:ascii="Times New Roman" w:eastAsia="Times New Roman" w:hAnsi="Times New Roman" w:cs="B Lotus"/>
          <w:sz w:val="28"/>
          <w:szCs w:val="28"/>
          <w:rtl/>
          <w:lang w:bidi="fa-IR"/>
        </w:rPr>
        <w:softHyphen/>
        <w:t xml:space="preserve">آوری </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من</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در جمعیت تصدیق کرده</w:t>
      </w:r>
      <w:r w:rsidRPr="00521854">
        <w:rPr>
          <w:rFonts w:ascii="Times New Roman" w:eastAsia="Times New Roman" w:hAnsi="Times New Roman" w:cs="B Lotus"/>
          <w:sz w:val="28"/>
          <w:szCs w:val="28"/>
          <w:rtl/>
          <w:lang w:bidi="fa-IR"/>
        </w:rPr>
        <w:softHyphen/>
        <w:t>اند. بنابراین آنها بین افراد</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انتهای بخش علنی پیوستار هستند و به عنوان من- تاب</w:t>
      </w:r>
      <w:r w:rsidRPr="00521854">
        <w:rPr>
          <w:rFonts w:ascii="Times New Roman" w:eastAsia="Times New Roman" w:hAnsi="Times New Roman" w:cs="B Lotus"/>
          <w:sz w:val="28"/>
          <w:szCs w:val="28"/>
          <w:rtl/>
          <w:lang w:bidi="fa-IR"/>
        </w:rPr>
        <w:softHyphen/>
        <w:t>آور توصیف می</w:t>
      </w:r>
      <w:r w:rsidRPr="00521854">
        <w:rPr>
          <w:rFonts w:ascii="Times New Roman" w:eastAsia="Times New Roman" w:hAnsi="Times New Roman" w:cs="B Lotus"/>
          <w:sz w:val="28"/>
          <w:szCs w:val="28"/>
          <w:rtl/>
          <w:lang w:bidi="fa-IR"/>
        </w:rPr>
        <w:softHyphen/>
        <w:t>شوند. افرادی که در نقطه مقابل قرار دارند و به عنوان افراد دارای من شکننده</w:t>
      </w:r>
      <w:r w:rsidRPr="00521854">
        <w:rPr>
          <w:rFonts w:ascii="Times New Roman" w:eastAsia="Times New Roman" w:hAnsi="Times New Roman" w:cs="B Lotus"/>
          <w:sz w:val="28"/>
          <w:szCs w:val="28"/>
          <w:vertAlign w:val="superscript"/>
          <w:rtl/>
          <w:lang w:bidi="fa-IR"/>
        </w:rPr>
        <w:footnoteReference w:id="25"/>
      </w:r>
      <w:r w:rsidRPr="00521854">
        <w:rPr>
          <w:rFonts w:ascii="Times New Roman" w:eastAsia="Times New Roman" w:hAnsi="Times New Roman" w:cs="B Lotus"/>
          <w:sz w:val="28"/>
          <w:szCs w:val="28"/>
          <w:rtl/>
          <w:lang w:bidi="fa-IR"/>
        </w:rPr>
        <w:t xml:space="preserve"> و آسیب پذیر</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مورد مداخله قرار می</w:t>
      </w:r>
      <w:r w:rsidRPr="00521854">
        <w:rPr>
          <w:rFonts w:ascii="Times New Roman" w:eastAsia="Times New Roman" w:hAnsi="Times New Roman" w:cs="B Lotus"/>
          <w:sz w:val="28"/>
          <w:szCs w:val="28"/>
          <w:rtl/>
          <w:lang w:bidi="fa-IR"/>
        </w:rPr>
        <w:softHyphen/>
        <w:t>گیرند</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با</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توجه به این که مطالبات استلزام</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های زندگی نامشخص است، </w:t>
      </w:r>
      <w:r w:rsidRPr="00521854">
        <w:rPr>
          <w:rFonts w:ascii="Times New Roman" w:eastAsia="Times New Roman" w:hAnsi="Times New Roman" w:cs="B Lotus" w:hint="cs"/>
          <w:sz w:val="28"/>
          <w:szCs w:val="28"/>
          <w:rtl/>
          <w:lang w:bidi="fa-IR"/>
        </w:rPr>
        <w:t xml:space="preserve">با </w:t>
      </w:r>
      <w:r w:rsidRPr="00521854">
        <w:rPr>
          <w:rFonts w:ascii="Times New Roman" w:eastAsia="Times New Roman" w:hAnsi="Times New Roman" w:cs="B Lotus"/>
          <w:sz w:val="28"/>
          <w:szCs w:val="28"/>
          <w:rtl/>
          <w:lang w:bidi="fa-IR"/>
        </w:rPr>
        <w:t xml:space="preserve">فقدان قابلیت انطباق عاطفی منفی مواجه </w:t>
      </w:r>
      <w:r w:rsidRPr="00521854">
        <w:rPr>
          <w:rFonts w:ascii="Times New Roman" w:eastAsia="Times New Roman" w:hAnsi="Times New Roman" w:cs="B Lotus" w:hint="cs"/>
          <w:sz w:val="28"/>
          <w:szCs w:val="28"/>
          <w:rtl/>
          <w:lang w:bidi="fa-IR"/>
        </w:rPr>
        <w:t>می گردند</w:t>
      </w:r>
      <w:r w:rsidRPr="00521854">
        <w:rPr>
          <w:rFonts w:ascii="Times New Roman" w:eastAsia="Times New Roman" w:hAnsi="Times New Roman" w:cs="B Lotus"/>
          <w:sz w:val="28"/>
          <w:szCs w:val="28"/>
          <w:rtl/>
          <w:lang w:bidi="fa-IR"/>
        </w:rPr>
        <w:t>. این اضطراب و تقلا و تلاش برای اجتناب از آن می</w:t>
      </w:r>
      <w:r w:rsidRPr="00521854">
        <w:rPr>
          <w:rFonts w:ascii="Times New Roman" w:eastAsia="Times New Roman" w:hAnsi="Times New Roman" w:cs="B Lotus"/>
          <w:sz w:val="28"/>
          <w:szCs w:val="28"/>
          <w:rtl/>
          <w:lang w:bidi="fa-IR"/>
        </w:rPr>
        <w:softHyphen/>
        <w:t>تواند جریان اطلاعات بین ساختارهای من و مکانیسم</w:t>
      </w:r>
      <w:r w:rsidRPr="00521854">
        <w:rPr>
          <w:rFonts w:ascii="Times New Roman" w:eastAsia="Times New Roman" w:hAnsi="Times New Roman" w:cs="B Lotus"/>
          <w:sz w:val="28"/>
          <w:szCs w:val="28"/>
          <w:rtl/>
          <w:lang w:bidi="fa-IR"/>
        </w:rPr>
        <w:softHyphen/>
        <w:t>های زیربنایی کارآمدن انطباق را مختل و آشفته سازد</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در نتیجه ممکن است فرد به راه پیشگیرانه اعمال بیش کنترلی یا کنترل کم و نیز کاهش انتخاب</w:t>
      </w:r>
      <w:r w:rsidRPr="00521854">
        <w:rPr>
          <w:rFonts w:ascii="Times New Roman" w:eastAsia="Times New Roman" w:hAnsi="Times New Roman" w:cs="B Lotus"/>
          <w:sz w:val="28"/>
          <w:szCs w:val="28"/>
          <w:rtl/>
          <w:lang w:bidi="fa-IR"/>
        </w:rPr>
        <w:softHyphen/>
        <w:t>های رفتاری و بروز دلواپسی</w:t>
      </w:r>
      <w:r w:rsidRPr="00521854">
        <w:rPr>
          <w:rFonts w:ascii="Times New Roman" w:eastAsia="Times New Roman" w:hAnsi="Times New Roman" w:cs="B Lotus"/>
          <w:sz w:val="28"/>
          <w:szCs w:val="28"/>
          <w:rtl/>
          <w:lang w:bidi="fa-IR"/>
        </w:rPr>
        <w:softHyphen/>
        <w:t>ها</w:t>
      </w:r>
      <w:r w:rsidRPr="00521854">
        <w:rPr>
          <w:rFonts w:ascii="Times New Roman" w:eastAsia="Times New Roman" w:hAnsi="Times New Roman" w:cs="B Lotus" w:hint="cs"/>
          <w:sz w:val="28"/>
          <w:szCs w:val="28"/>
          <w:rtl/>
          <w:lang w:bidi="fa-IR"/>
        </w:rPr>
        <w:t xml:space="preserve"> و</w:t>
      </w:r>
      <w:r w:rsidRPr="00521854">
        <w:rPr>
          <w:rFonts w:ascii="Times New Roman" w:eastAsia="Times New Roman" w:hAnsi="Times New Roman" w:cs="B Lotus"/>
          <w:sz w:val="28"/>
          <w:szCs w:val="28"/>
          <w:rtl/>
          <w:lang w:bidi="fa-IR"/>
        </w:rPr>
        <w:t xml:space="preserve"> نگرانی</w:t>
      </w:r>
      <w:r w:rsidRPr="00521854">
        <w:rPr>
          <w:rFonts w:ascii="Times New Roman" w:eastAsia="Times New Roman" w:hAnsi="Times New Roman" w:cs="B Lotus"/>
          <w:sz w:val="28"/>
          <w:szCs w:val="28"/>
          <w:rtl/>
          <w:lang w:bidi="fa-IR"/>
        </w:rPr>
        <w:softHyphen/>
        <w:t>های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دچار شود</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در طرف دیگر فرد دارای من تاب</w:t>
      </w:r>
      <w:r w:rsidRPr="00521854">
        <w:rPr>
          <w:rFonts w:ascii="Times New Roman" w:eastAsia="Times New Roman" w:hAnsi="Times New Roman" w:cs="B Lotus"/>
          <w:sz w:val="28"/>
          <w:szCs w:val="28"/>
          <w:rtl/>
          <w:lang w:bidi="fa-IR"/>
        </w:rPr>
        <w:softHyphen/>
        <w:t>آور نه تنها اضطراب را به طور مؤثر مدیریت می</w:t>
      </w:r>
      <w:r w:rsidRPr="00521854">
        <w:rPr>
          <w:rFonts w:ascii="Times New Roman" w:eastAsia="Times New Roman" w:hAnsi="Times New Roman" w:cs="B Lotus"/>
          <w:sz w:val="28"/>
          <w:szCs w:val="28"/>
          <w:rtl/>
          <w:lang w:bidi="fa-IR"/>
        </w:rPr>
        <w:softHyphen/>
        <w:t>کند بلکه فعالانه و با اشتیاق و علاقمندی با دنیا هماهنگ و همساز بوده و عاطفه مثبت نشان می</w:t>
      </w:r>
      <w:r w:rsidRPr="00521854">
        <w:rPr>
          <w:rFonts w:ascii="Times New Roman" w:eastAsia="Times New Roman" w:hAnsi="Times New Roman" w:cs="B Lotus"/>
          <w:sz w:val="28"/>
          <w:szCs w:val="28"/>
          <w:rtl/>
          <w:lang w:bidi="fa-IR"/>
        </w:rPr>
        <w:softHyphen/>
        <w:t>دهد(تلگن</w:t>
      </w:r>
      <w:r w:rsidRPr="00521854">
        <w:rPr>
          <w:rFonts w:ascii="Times New Roman" w:eastAsia="Times New Roman" w:hAnsi="Times New Roman" w:cs="B Lotus"/>
          <w:sz w:val="28"/>
          <w:szCs w:val="28"/>
          <w:vertAlign w:val="superscript"/>
          <w:rtl/>
          <w:lang w:bidi="fa-IR"/>
        </w:rPr>
        <w:footnoteReference w:id="26"/>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1985) و با</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روری باز پذیرایی تجربیات جدید است همچنان که کلانی</w:t>
      </w:r>
      <w:r w:rsidRPr="00521854">
        <w:rPr>
          <w:rFonts w:ascii="Times New Roman" w:eastAsia="Times New Roman" w:hAnsi="Times New Roman" w:cs="B Lotus"/>
          <w:sz w:val="28"/>
          <w:szCs w:val="28"/>
          <w:vertAlign w:val="superscript"/>
          <w:rtl/>
          <w:lang w:bidi="fa-IR"/>
        </w:rPr>
        <w:footnoteReference w:id="27"/>
      </w:r>
      <w:r w:rsidRPr="00521854">
        <w:rPr>
          <w:rFonts w:ascii="Times New Roman" w:eastAsia="Times New Roman" w:hAnsi="Times New Roman" w:cs="B Lotus"/>
          <w:sz w:val="28"/>
          <w:szCs w:val="28"/>
          <w:rtl/>
          <w:lang w:bidi="fa-IR"/>
        </w:rPr>
        <w:t xml:space="preserve"> (1996) اظهار کرده است. افراد تاب</w:t>
      </w:r>
      <w:r w:rsidRPr="00521854">
        <w:rPr>
          <w:rFonts w:ascii="Times New Roman" w:eastAsia="Times New Roman" w:hAnsi="Times New Roman" w:cs="B Lotus"/>
          <w:sz w:val="28"/>
          <w:szCs w:val="28"/>
          <w:rtl/>
          <w:lang w:bidi="fa-IR"/>
        </w:rPr>
        <w:softHyphen/>
        <w:t xml:space="preserve">آور </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دارای احساس دیگری درگیری فعالانه هدفمند و معنادار با دنیا هستند با بصیرت و صاحب چشم انداز و دارای ظرفیت برای روابط باز و گرم با دیگران هستند</w:t>
      </w:r>
      <w:r w:rsidRPr="00521854">
        <w:rPr>
          <w:rFonts w:ascii="Times New Roman" w:eastAsia="Times New Roman" w:hAnsi="Times New Roman" w:cs="B Lotus" w:hint="cs"/>
          <w:sz w:val="28"/>
          <w:szCs w:val="28"/>
          <w:rtl/>
          <w:lang w:bidi="fa-IR"/>
        </w:rPr>
        <w:t xml:space="preserve">".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hint="cs"/>
          <w:b/>
          <w:bCs/>
          <w:sz w:val="28"/>
          <w:szCs w:val="28"/>
          <w:rtl/>
          <w:lang w:bidi="fa-IR"/>
        </w:rPr>
        <w:t xml:space="preserve">2-3-3-  </w:t>
      </w:r>
      <w:r w:rsidRPr="00521854">
        <w:rPr>
          <w:rFonts w:ascii="Times New Roman" w:eastAsia="Times New Roman" w:hAnsi="Times New Roman" w:cs="B Lotus"/>
          <w:b/>
          <w:bCs/>
          <w:sz w:val="28"/>
          <w:szCs w:val="28"/>
          <w:rtl/>
          <w:lang w:bidi="fa-IR"/>
        </w:rPr>
        <w:t>مدل</w:t>
      </w:r>
      <w:r w:rsidRPr="00521854">
        <w:rPr>
          <w:rFonts w:ascii="Times New Roman" w:eastAsia="Times New Roman" w:hAnsi="Times New Roman" w:cs="B Lotus"/>
          <w:b/>
          <w:bCs/>
          <w:sz w:val="28"/>
          <w:szCs w:val="28"/>
          <w:rtl/>
          <w:lang w:bidi="fa-IR"/>
        </w:rPr>
        <w:softHyphen/>
        <w:t>های چند سطحی و بوم شناختی تاب</w:t>
      </w:r>
      <w:r w:rsidRPr="00521854">
        <w:rPr>
          <w:rFonts w:ascii="Times New Roman" w:eastAsia="Times New Roman" w:hAnsi="Times New Roman" w:cs="B Lotus"/>
          <w:b/>
          <w:bCs/>
          <w:sz w:val="28"/>
          <w:szCs w:val="28"/>
          <w:rtl/>
          <w:lang w:bidi="fa-IR"/>
        </w:rPr>
        <w:softHyphen/>
        <w:t>آوری</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لاتار</w:t>
      </w:r>
      <w:r w:rsidRPr="00521854">
        <w:rPr>
          <w:rFonts w:ascii="Times New Roman" w:eastAsia="Times New Roman" w:hAnsi="Times New Roman" w:cs="B Lotus"/>
          <w:sz w:val="28"/>
          <w:szCs w:val="28"/>
          <w:vertAlign w:val="superscript"/>
          <w:rtl/>
          <w:lang w:bidi="fa-IR"/>
        </w:rPr>
        <w:footnoteReference w:id="28"/>
      </w:r>
      <w:r w:rsidRPr="00521854">
        <w:rPr>
          <w:rFonts w:ascii="Times New Roman" w:eastAsia="Times New Roman" w:hAnsi="Times New Roman" w:cs="B Lotus"/>
          <w:sz w:val="28"/>
          <w:szCs w:val="28"/>
          <w:rtl/>
          <w:lang w:bidi="fa-IR"/>
        </w:rPr>
        <w:t xml:space="preserve"> و همکاران</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2000</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سه مدل مهم تاب</w:t>
      </w:r>
      <w:r w:rsidRPr="00521854">
        <w:rPr>
          <w:rFonts w:ascii="Times New Roman" w:eastAsia="Times New Roman" w:hAnsi="Times New Roman" w:cs="B Lotus"/>
          <w:sz w:val="28"/>
          <w:szCs w:val="28"/>
          <w:rtl/>
          <w:lang w:bidi="fa-IR"/>
        </w:rPr>
        <w:softHyphen/>
        <w:t>آوری را از هم متمایز کرده</w:t>
      </w:r>
      <w:r w:rsidRPr="00521854">
        <w:rPr>
          <w:rFonts w:ascii="Times New Roman" w:eastAsia="Times New Roman" w:hAnsi="Times New Roman" w:cs="B Lotus"/>
          <w:sz w:val="28"/>
          <w:szCs w:val="28"/>
          <w:rtl/>
          <w:lang w:bidi="fa-IR"/>
        </w:rPr>
        <w:softHyphen/>
        <w:t>اند این مدل</w:t>
      </w:r>
      <w:r w:rsidRPr="00521854">
        <w:rPr>
          <w:rFonts w:ascii="Times New Roman" w:eastAsia="Times New Roman" w:hAnsi="Times New Roman" w:cs="B Lotus"/>
          <w:sz w:val="28"/>
          <w:szCs w:val="28"/>
          <w:rtl/>
          <w:lang w:bidi="fa-IR"/>
        </w:rPr>
        <w:softHyphen/>
        <w:t>ها سه سطحی مدل بوم شناختی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ساختاری</w:t>
      </w:r>
      <w:r w:rsidRPr="00521854">
        <w:rPr>
          <w:rFonts w:ascii="Times New Roman" w:eastAsia="Times New Roman" w:hAnsi="Times New Roman" w:cs="B Lotus" w:hint="cs"/>
          <w:sz w:val="28"/>
          <w:szCs w:val="28"/>
          <w:rtl/>
          <w:lang w:bidi="fa-IR"/>
        </w:rPr>
        <w:t xml:space="preserve"> و</w:t>
      </w:r>
      <w:r w:rsidRPr="00521854">
        <w:rPr>
          <w:rFonts w:ascii="Times New Roman" w:eastAsia="Times New Roman" w:hAnsi="Times New Roman" w:cs="B Lotus"/>
          <w:sz w:val="28"/>
          <w:szCs w:val="28"/>
          <w:rtl/>
          <w:lang w:bidi="fa-IR"/>
        </w:rPr>
        <w:t xml:space="preserve"> سازمانی</w:t>
      </w:r>
      <w:r w:rsidRPr="00521854">
        <w:rPr>
          <w:rFonts w:ascii="Times New Roman" w:eastAsia="Times New Roman" w:hAnsi="Times New Roman" w:cs="B Lotus" w:hint="cs"/>
          <w:sz w:val="28"/>
          <w:szCs w:val="28"/>
          <w:rtl/>
          <w:lang w:bidi="fa-IR"/>
        </w:rPr>
        <w:t xml:space="preserve"> را</w:t>
      </w:r>
      <w:r w:rsidRPr="00521854">
        <w:rPr>
          <w:rFonts w:ascii="Times New Roman" w:eastAsia="Times New Roman" w:hAnsi="Times New Roman" w:cs="B Lotus"/>
          <w:sz w:val="28"/>
          <w:szCs w:val="28"/>
          <w:rtl/>
          <w:lang w:bidi="fa-IR"/>
        </w:rPr>
        <w:t xml:space="preserve"> مدل سه سطحی بیان می</w:t>
      </w:r>
      <w:r w:rsidRPr="00521854">
        <w:rPr>
          <w:rFonts w:ascii="Times New Roman" w:eastAsia="Times New Roman" w:hAnsi="Times New Roman" w:cs="B Lotus"/>
          <w:sz w:val="28"/>
          <w:szCs w:val="28"/>
          <w:rtl/>
          <w:lang w:bidi="fa-IR"/>
        </w:rPr>
        <w:softHyphen/>
        <w:t>کن</w:t>
      </w:r>
      <w:r w:rsidRPr="00521854">
        <w:rPr>
          <w:rFonts w:ascii="Times New Roman" w:eastAsia="Times New Roman" w:hAnsi="Times New Roman" w:cs="B Lotus" w:hint="cs"/>
          <w:sz w:val="28"/>
          <w:szCs w:val="28"/>
          <w:rtl/>
          <w:lang w:bidi="fa-IR"/>
        </w:rPr>
        <w:t>ند،</w:t>
      </w:r>
      <w:r w:rsidRPr="00521854">
        <w:rPr>
          <w:rFonts w:ascii="Times New Roman" w:eastAsia="Times New Roman" w:hAnsi="Times New Roman" w:cs="B Lotus"/>
          <w:sz w:val="28"/>
          <w:szCs w:val="28"/>
          <w:rtl/>
          <w:lang w:bidi="fa-IR"/>
        </w:rPr>
        <w:t xml:space="preserve"> که فر</w:t>
      </w:r>
      <w:r w:rsidRPr="00521854">
        <w:rPr>
          <w:rFonts w:ascii="Times New Roman" w:eastAsia="Times New Roman" w:hAnsi="Times New Roman" w:cs="B Lotus" w:hint="cs"/>
          <w:sz w:val="28"/>
          <w:szCs w:val="28"/>
          <w:rtl/>
          <w:lang w:bidi="fa-IR"/>
        </w:rPr>
        <w:t>آ</w:t>
      </w:r>
      <w:r w:rsidRPr="00521854">
        <w:rPr>
          <w:rFonts w:ascii="Times New Roman" w:eastAsia="Times New Roman" w:hAnsi="Times New Roman" w:cs="B Lotus"/>
          <w:sz w:val="28"/>
          <w:szCs w:val="28"/>
          <w:rtl/>
          <w:lang w:bidi="fa-IR"/>
        </w:rPr>
        <w:t>یندهای حفاظتی و آسیب پذیری در سه سطح اجتماع (همسایه</w:t>
      </w:r>
      <w:r w:rsidRPr="00521854">
        <w:rPr>
          <w:rFonts w:ascii="Times New Roman" w:eastAsia="Times New Roman" w:hAnsi="Times New Roman" w:cs="B Lotus"/>
          <w:sz w:val="28"/>
          <w:szCs w:val="28"/>
          <w:rtl/>
          <w:lang w:bidi="fa-IR"/>
        </w:rPr>
        <w:softHyphen/>
        <w:t>ه</w:t>
      </w:r>
      <w:bookmarkStart w:id="29" w:name="OLE_LINK121"/>
      <w:bookmarkStart w:id="30" w:name="OLE_LINK122"/>
      <w:r w:rsidRPr="00521854">
        <w:rPr>
          <w:rFonts w:ascii="Times New Roman" w:eastAsia="Times New Roman" w:hAnsi="Times New Roman" w:cs="B Lotus"/>
          <w:sz w:val="28"/>
          <w:szCs w:val="28"/>
          <w:rtl/>
          <w:lang w:bidi="fa-IR"/>
        </w:rPr>
        <w:t>ا، حمایتهای اجتماعی) عمل می</w:t>
      </w:r>
      <w:r w:rsidRPr="00521854">
        <w:rPr>
          <w:rFonts w:ascii="Times New Roman" w:eastAsia="Times New Roman" w:hAnsi="Times New Roman" w:cs="B Lotus"/>
          <w:sz w:val="28"/>
          <w:szCs w:val="28"/>
          <w:rtl/>
          <w:lang w:bidi="fa-IR"/>
        </w:rPr>
        <w:softHyphen/>
        <w:t>کند(لاتار و همکاران</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2000).</w:t>
      </w:r>
      <w:bookmarkEnd w:id="29"/>
      <w:bookmarkEnd w:id="30"/>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مدل بوم شناختی</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تبادل زمینه مانند فرهنگ و خانواده را در سطح نزدیک به فرد سازمان می</w:t>
      </w:r>
      <w:r w:rsidRPr="00521854">
        <w:rPr>
          <w:rFonts w:ascii="Times New Roman" w:eastAsia="Times New Roman" w:hAnsi="Times New Roman" w:cs="B Lotus"/>
          <w:sz w:val="28"/>
          <w:szCs w:val="28"/>
          <w:rtl/>
          <w:lang w:bidi="fa-IR"/>
        </w:rPr>
        <w:softHyphen/>
        <w:t>دهد.</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این سطح در طول زمان با یکدیگر تبادل و تعامل دارند و به تحول پیوسته و انطباق با محیط کمک می</w:t>
      </w:r>
      <w:r w:rsidRPr="00521854">
        <w:rPr>
          <w:rFonts w:ascii="Times New Roman" w:eastAsia="Times New Roman" w:hAnsi="Times New Roman" w:cs="B Lotus"/>
          <w:sz w:val="28"/>
          <w:szCs w:val="28"/>
          <w:rtl/>
          <w:lang w:bidi="fa-IR"/>
        </w:rPr>
        <w:softHyphen/>
        <w:t>کند</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مدل ساختاری سازمانی بر</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این نظریه متکی است که شایستگی و کفایت به طور پیوسته و منسجم در طول زمان آشکار می</w:t>
      </w:r>
      <w:r w:rsidRPr="00521854">
        <w:rPr>
          <w:rFonts w:ascii="Times New Roman" w:eastAsia="Times New Roman" w:hAnsi="Times New Roman" w:cs="B Lotus"/>
          <w:sz w:val="28"/>
          <w:szCs w:val="28"/>
          <w:rtl/>
          <w:lang w:bidi="fa-IR"/>
        </w:rPr>
        <w:softHyphen/>
        <w:t>شود و تاب</w:t>
      </w:r>
      <w:r w:rsidRPr="00521854">
        <w:rPr>
          <w:rFonts w:ascii="Times New Roman" w:eastAsia="Times New Roman" w:hAnsi="Times New Roman" w:cs="B Lotus"/>
          <w:sz w:val="28"/>
          <w:szCs w:val="28"/>
          <w:rtl/>
          <w:lang w:bidi="fa-IR"/>
        </w:rPr>
        <w:softHyphen/>
        <w:t>آوری در این بافت نتیجه انتخاب فرد و خود سازماندهی است(لاتار و همکاران، 2000).</w:t>
      </w: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r w:rsidRPr="00521854">
        <w:rPr>
          <w:rFonts w:ascii="Times New Roman" w:eastAsia="Times New Roman" w:hAnsi="Times New Roman" w:cs="B Lotus" w:hint="cs"/>
          <w:b/>
          <w:bCs/>
          <w:sz w:val="28"/>
          <w:szCs w:val="28"/>
          <w:rtl/>
          <w:lang w:bidi="fa-IR"/>
        </w:rPr>
        <w:t xml:space="preserve">2-3-4-  </w:t>
      </w:r>
      <w:r w:rsidRPr="00521854">
        <w:rPr>
          <w:rFonts w:ascii="Times New Roman" w:eastAsia="Times New Roman" w:hAnsi="Times New Roman" w:cs="B Lotus"/>
          <w:b/>
          <w:bCs/>
          <w:sz w:val="28"/>
          <w:szCs w:val="28"/>
          <w:rtl/>
          <w:lang w:bidi="fa-IR"/>
        </w:rPr>
        <w:t>مدل</w:t>
      </w:r>
      <w:r w:rsidRPr="00521854">
        <w:rPr>
          <w:rFonts w:ascii="Times New Roman" w:eastAsia="Times New Roman" w:hAnsi="Times New Roman" w:cs="B Lotus"/>
          <w:b/>
          <w:bCs/>
          <w:sz w:val="28"/>
          <w:szCs w:val="28"/>
          <w:rtl/>
          <w:lang w:bidi="fa-IR"/>
        </w:rPr>
        <w:softHyphen/>
        <w:t>های متغیر محور و شخص محور تاب</w:t>
      </w:r>
      <w:r w:rsidRPr="00521854">
        <w:rPr>
          <w:rFonts w:ascii="Times New Roman" w:eastAsia="Times New Roman" w:hAnsi="Times New Roman" w:cs="B Lotus"/>
          <w:b/>
          <w:bCs/>
          <w:sz w:val="28"/>
          <w:szCs w:val="28"/>
          <w:rtl/>
          <w:lang w:bidi="fa-IR"/>
        </w:rPr>
        <w:softHyphen/>
        <w:t>آوری</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مدل</w:t>
      </w:r>
      <w:r w:rsidRPr="00521854">
        <w:rPr>
          <w:rFonts w:ascii="Times New Roman" w:eastAsia="Times New Roman" w:hAnsi="Times New Roman" w:cs="B Lotus"/>
          <w:sz w:val="28"/>
          <w:szCs w:val="28"/>
          <w:rtl/>
          <w:lang w:bidi="fa-IR"/>
        </w:rPr>
        <w:softHyphen/>
        <w:t>سازی تاب</w:t>
      </w:r>
      <w:r w:rsidRPr="00521854">
        <w:rPr>
          <w:rFonts w:ascii="Times New Roman" w:eastAsia="Times New Roman" w:hAnsi="Times New Roman" w:cs="B Lotus"/>
          <w:sz w:val="28"/>
          <w:szCs w:val="28"/>
          <w:rtl/>
          <w:lang w:bidi="fa-IR"/>
        </w:rPr>
        <w:softHyphen/>
        <w:t>آوری از هر دو رویکرد متغیر محور و شخص محور استفاده کرده است</w:t>
      </w:r>
      <w:bookmarkStart w:id="31" w:name="OLE_LINK123"/>
      <w:bookmarkStart w:id="32" w:name="OLE_LINK124"/>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م</w:t>
      </w:r>
      <w:r w:rsidRPr="00521854">
        <w:rPr>
          <w:rFonts w:ascii="Times New Roman" w:eastAsia="Times New Roman" w:hAnsi="Times New Roman" w:cs="B Lotus" w:hint="cs"/>
          <w:sz w:val="28"/>
          <w:szCs w:val="28"/>
          <w:rtl/>
          <w:lang w:bidi="fa-IR"/>
        </w:rPr>
        <w:t>ا</w:t>
      </w:r>
      <w:r w:rsidRPr="00521854">
        <w:rPr>
          <w:rFonts w:ascii="Times New Roman" w:eastAsia="Times New Roman" w:hAnsi="Times New Roman" w:cs="B Lotus"/>
          <w:sz w:val="28"/>
          <w:szCs w:val="28"/>
          <w:rtl/>
          <w:lang w:bidi="fa-IR"/>
        </w:rPr>
        <w:t>ستن(2001)</w:t>
      </w:r>
      <w:bookmarkEnd w:id="31"/>
      <w:bookmarkEnd w:id="32"/>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cs"/>
          <w:sz w:val="28"/>
          <w:szCs w:val="28"/>
          <w:rtl/>
          <w:lang w:bidi="fa-IR"/>
        </w:rPr>
        <w:t xml:space="preserve">به </w:t>
      </w:r>
      <w:r w:rsidRPr="00521854">
        <w:rPr>
          <w:rFonts w:ascii="Times New Roman" w:eastAsia="Times New Roman" w:hAnsi="Times New Roman" w:cs="B Lotus"/>
          <w:sz w:val="28"/>
          <w:szCs w:val="28"/>
          <w:rtl/>
          <w:lang w:bidi="fa-IR"/>
        </w:rPr>
        <w:t>مطالعات متغیر محور ب</w:t>
      </w:r>
      <w:r w:rsidRPr="00521854">
        <w:rPr>
          <w:rFonts w:ascii="Times New Roman" w:eastAsia="Times New Roman" w:hAnsi="Times New Roman" w:cs="B Lotus" w:hint="cs"/>
          <w:sz w:val="28"/>
          <w:szCs w:val="28"/>
          <w:rtl/>
          <w:lang w:bidi="fa-IR"/>
        </w:rPr>
        <w:t>ا</w:t>
      </w:r>
      <w:r w:rsidRPr="00521854">
        <w:rPr>
          <w:rFonts w:ascii="Times New Roman" w:eastAsia="Times New Roman" w:hAnsi="Times New Roman" w:cs="B Lotus"/>
          <w:sz w:val="28"/>
          <w:szCs w:val="28"/>
          <w:rtl/>
          <w:lang w:bidi="fa-IR"/>
        </w:rPr>
        <w:t xml:space="preserve"> آزمون رابطه بین متغیرهای پیش</w:t>
      </w:r>
      <w:r w:rsidRPr="00521854">
        <w:rPr>
          <w:rFonts w:ascii="Times New Roman" w:eastAsia="Times New Roman" w:hAnsi="Times New Roman" w:cs="B Lotus"/>
          <w:sz w:val="28"/>
          <w:szCs w:val="28"/>
          <w:rtl/>
          <w:lang w:bidi="fa-IR"/>
        </w:rPr>
        <w:softHyphen/>
        <w:t xml:space="preserve">بینی (عامل خطرساز) و متغیرهای نتیجه </w:t>
      </w:r>
      <w:r w:rsidRPr="00521854">
        <w:rPr>
          <w:rFonts w:ascii="Times New Roman" w:eastAsia="Times New Roman" w:hAnsi="Times New Roman" w:cs="B Lotus"/>
          <w:sz w:val="28"/>
          <w:szCs w:val="28"/>
          <w:rtl/>
          <w:lang w:bidi="fa-IR"/>
        </w:rPr>
        <w:lastRenderedPageBreak/>
        <w:t>یا پیامد در تبیین پدیده</w:t>
      </w:r>
      <w:r w:rsidRPr="00521854">
        <w:rPr>
          <w:rFonts w:ascii="Times New Roman" w:eastAsia="Times New Roman" w:hAnsi="Times New Roman" w:cs="B Lotus"/>
          <w:sz w:val="28"/>
          <w:szCs w:val="28"/>
          <w:rtl/>
          <w:lang w:bidi="fa-IR"/>
        </w:rPr>
        <w:softHyphen/>
        <w:t xml:space="preserve">های </w:t>
      </w:r>
      <w:r w:rsidRPr="00521854">
        <w:rPr>
          <w:rFonts w:ascii="Times New Roman" w:eastAsia="Times New Roman" w:hAnsi="Times New Roman" w:cs="B Lotus" w:hint="cs"/>
          <w:sz w:val="28"/>
          <w:szCs w:val="28"/>
          <w:rtl/>
          <w:lang w:bidi="fa-IR"/>
        </w:rPr>
        <w:t xml:space="preserve">موثر بر تاب آوری </w:t>
      </w:r>
      <w:r w:rsidRPr="00521854">
        <w:rPr>
          <w:rFonts w:ascii="Times New Roman" w:eastAsia="Times New Roman" w:hAnsi="Times New Roman" w:cs="B Lotus"/>
          <w:sz w:val="28"/>
          <w:szCs w:val="28"/>
          <w:rtl/>
          <w:lang w:bidi="fa-IR"/>
        </w:rPr>
        <w:t>پردا</w:t>
      </w:r>
      <w:r w:rsidRPr="00521854">
        <w:rPr>
          <w:rFonts w:ascii="Times New Roman" w:eastAsia="Times New Roman" w:hAnsi="Times New Roman" w:cs="B Lotus" w:hint="cs"/>
          <w:sz w:val="28"/>
          <w:szCs w:val="28"/>
          <w:rtl/>
          <w:lang w:bidi="fa-IR"/>
        </w:rPr>
        <w:t>خته است</w:t>
      </w:r>
      <w:r w:rsidRPr="00521854">
        <w:rPr>
          <w:rFonts w:ascii="Times New Roman" w:eastAsia="Times New Roman" w:hAnsi="Times New Roman" w:cs="B Lotus"/>
          <w:sz w:val="28"/>
          <w:szCs w:val="28"/>
          <w:rtl/>
          <w:lang w:bidi="fa-IR"/>
        </w:rPr>
        <w:t>. رویکرد متغیر محور سه مدل اثرگذاری را شناسایی کرده</w:t>
      </w:r>
      <w:r w:rsidRPr="00521854">
        <w:rPr>
          <w:rFonts w:ascii="Times New Roman" w:eastAsia="Times New Roman" w:hAnsi="Times New Roman" w:cs="B Lotus"/>
          <w:sz w:val="28"/>
          <w:szCs w:val="28"/>
          <w:rtl/>
          <w:lang w:bidi="fa-IR"/>
        </w:rPr>
        <w:softHyphen/>
      </w:r>
      <w:r w:rsidRPr="00521854">
        <w:rPr>
          <w:rFonts w:ascii="Times New Roman" w:eastAsia="Times New Roman" w:hAnsi="Times New Roman" w:cs="B Lotus" w:hint="cs"/>
          <w:sz w:val="28"/>
          <w:szCs w:val="28"/>
          <w:rtl/>
          <w:lang w:bidi="fa-IR"/>
        </w:rPr>
        <w:t xml:space="preserve"> است</w:t>
      </w:r>
      <w:r w:rsidRPr="00521854">
        <w:rPr>
          <w:rFonts w:ascii="Times New Roman" w:eastAsia="Times New Roman" w:hAnsi="Times New Roman" w:cs="B Lotus"/>
          <w:sz w:val="28"/>
          <w:szCs w:val="28"/>
          <w:rtl/>
          <w:lang w:bidi="fa-IR"/>
        </w:rPr>
        <w:t>(مستن</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2001)</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مدل اثرات اصلی</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الهام بخش رویکرد و اثرات جبرانی در مداخله</w:t>
      </w:r>
      <w:r w:rsidRPr="00521854">
        <w:rPr>
          <w:rFonts w:ascii="Times New Roman" w:eastAsia="Times New Roman" w:hAnsi="Times New Roman" w:cs="B Lotus"/>
          <w:sz w:val="28"/>
          <w:szCs w:val="28"/>
          <w:rtl/>
          <w:lang w:bidi="fa-IR"/>
        </w:rPr>
        <w:softHyphen/>
        <w:t>هاست و معتقد است که با فراهم ساختن مواهب و توانمندی کافی می</w:t>
      </w:r>
      <w:r w:rsidRPr="00521854">
        <w:rPr>
          <w:rFonts w:ascii="Times New Roman" w:eastAsia="Times New Roman" w:hAnsi="Times New Roman" w:cs="B Lotus"/>
          <w:sz w:val="28"/>
          <w:szCs w:val="28"/>
          <w:rtl/>
          <w:lang w:bidi="fa-IR"/>
        </w:rPr>
        <w:softHyphen/>
        <w:t>توان اثرات استرس و عوامل خطر را جبران کرد. مدل واسطه</w:t>
      </w:r>
      <w:r w:rsidRPr="00521854">
        <w:rPr>
          <w:rFonts w:ascii="Times New Roman" w:eastAsia="Times New Roman" w:hAnsi="Times New Roman" w:cs="B Lotus"/>
          <w:sz w:val="28"/>
          <w:szCs w:val="28"/>
          <w:rtl/>
          <w:lang w:bidi="fa-IR"/>
        </w:rPr>
        <w:softHyphen/>
        <w:t>ای یا غیرمستقیم که در پژوهش تاب</w:t>
      </w:r>
      <w:r w:rsidRPr="00521854">
        <w:rPr>
          <w:rFonts w:ascii="Times New Roman" w:eastAsia="Times New Roman" w:hAnsi="Times New Roman" w:cs="B Lotus"/>
          <w:sz w:val="28"/>
          <w:szCs w:val="28"/>
          <w:rtl/>
          <w:lang w:bidi="fa-IR"/>
        </w:rPr>
        <w:softHyphen/>
        <w:t xml:space="preserve">آوری کاربرد وسیعی دارد، بر </w:t>
      </w:r>
      <w:r w:rsidRPr="00521854">
        <w:rPr>
          <w:rFonts w:ascii="Times New Roman" w:eastAsia="Times New Roman" w:hAnsi="Times New Roman" w:cs="B Lotus" w:hint="cs"/>
          <w:sz w:val="28"/>
          <w:szCs w:val="28"/>
          <w:rtl/>
          <w:lang w:bidi="fa-IR"/>
        </w:rPr>
        <w:t xml:space="preserve">این </w:t>
      </w:r>
      <w:r w:rsidRPr="00521854">
        <w:rPr>
          <w:rFonts w:ascii="Times New Roman" w:eastAsia="Times New Roman" w:hAnsi="Times New Roman" w:cs="B Lotus"/>
          <w:sz w:val="28"/>
          <w:szCs w:val="28"/>
          <w:rtl/>
          <w:lang w:bidi="fa-IR"/>
        </w:rPr>
        <w:t>دیدگاه متکی است که مجموعه</w:t>
      </w:r>
      <w:r w:rsidRPr="00521854">
        <w:rPr>
          <w:rFonts w:ascii="Times New Roman" w:eastAsia="Times New Roman" w:hAnsi="Times New Roman" w:cs="B Lotus"/>
          <w:sz w:val="28"/>
          <w:szCs w:val="28"/>
          <w:rtl/>
          <w:lang w:bidi="fa-IR"/>
        </w:rPr>
        <w:softHyphen/>
        <w:t>ای از عوامل محافظت کننده بین خطرات و عوامل خطرساز از یک طرف و نتایج و پیامدها از طرف دیگر نقش واسطه</w:t>
      </w:r>
      <w:r w:rsidRPr="00521854">
        <w:rPr>
          <w:rFonts w:ascii="Times New Roman" w:eastAsia="Times New Roman" w:hAnsi="Times New Roman" w:cs="B Lotus"/>
          <w:sz w:val="28"/>
          <w:szCs w:val="28"/>
          <w:rtl/>
          <w:lang w:bidi="fa-IR"/>
        </w:rPr>
        <w:softHyphen/>
        <w:t>ای ایفا می</w:t>
      </w:r>
      <w:r w:rsidRPr="00521854">
        <w:rPr>
          <w:rFonts w:ascii="Times New Roman" w:eastAsia="Times New Roman" w:hAnsi="Times New Roman" w:cs="B Lotus"/>
          <w:sz w:val="28"/>
          <w:szCs w:val="28"/>
          <w:rtl/>
          <w:lang w:bidi="fa-IR"/>
        </w:rPr>
        <w:softHyphen/>
        <w:t>کنند. عوامل محافظت کننده می</w:t>
      </w:r>
      <w:r w:rsidRPr="00521854">
        <w:rPr>
          <w:rFonts w:ascii="Times New Roman" w:eastAsia="Times New Roman" w:hAnsi="Times New Roman" w:cs="B Lotus"/>
          <w:sz w:val="28"/>
          <w:szCs w:val="28"/>
          <w:rtl/>
          <w:lang w:bidi="fa-IR"/>
        </w:rPr>
        <w:softHyphen/>
        <w:t>توانند در اصل دو قطبی باشد که متضمن آن است که مدل واسطه</w:t>
      </w:r>
      <w:r w:rsidRPr="00521854">
        <w:rPr>
          <w:rFonts w:ascii="Times New Roman" w:eastAsia="Times New Roman" w:hAnsi="Times New Roman" w:cs="B Lotus"/>
          <w:sz w:val="28"/>
          <w:szCs w:val="28"/>
          <w:rtl/>
          <w:lang w:bidi="fa-IR"/>
        </w:rPr>
        <w:softHyphen/>
        <w:t>ای می</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تواند تأثیر عوامل خطرساز و نیز تأثیرات بهبودبخشی را در رابطه تاب</w:t>
      </w:r>
      <w:r w:rsidRPr="00521854">
        <w:rPr>
          <w:rFonts w:ascii="Times New Roman" w:eastAsia="Times New Roman" w:hAnsi="Times New Roman" w:cs="B Lotus"/>
          <w:sz w:val="28"/>
          <w:szCs w:val="28"/>
          <w:rtl/>
          <w:lang w:bidi="fa-IR"/>
        </w:rPr>
        <w:softHyphen/>
        <w:t>آوری تبیین نماید(مستن</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2001) مدل تعامل یا تعدیل کننده بر حضور یک یا چند متغیر تعدیل کننده مانند هوش، نظارت و کنترل والدین رابطه بین خطرات یا عوامل خطرساز و نتایج و یا پیامدها تأکید می</w:t>
      </w:r>
      <w:r w:rsidRPr="00521854">
        <w:rPr>
          <w:rFonts w:ascii="Times New Roman" w:eastAsia="Times New Roman" w:hAnsi="Times New Roman" w:cs="B Lotus"/>
          <w:sz w:val="28"/>
          <w:szCs w:val="28"/>
          <w:rtl/>
          <w:lang w:bidi="fa-IR"/>
        </w:rPr>
        <w:softHyphen/>
        <w:t>کند.</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پژوهش</w:t>
      </w:r>
      <w:r w:rsidRPr="00521854">
        <w:rPr>
          <w:rFonts w:ascii="Times New Roman" w:eastAsia="Times New Roman" w:hAnsi="Times New Roman" w:cs="B Lotus"/>
          <w:sz w:val="28"/>
          <w:szCs w:val="28"/>
          <w:rtl/>
          <w:lang w:bidi="fa-IR"/>
        </w:rPr>
        <w:softHyphen/>
        <w:t>های شخص محور به تفاوت</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اشخاص انطباق</w:t>
      </w:r>
      <w:r w:rsidRPr="00521854">
        <w:rPr>
          <w:rFonts w:ascii="Times New Roman" w:eastAsia="Times New Roman" w:hAnsi="Times New Roman" w:cs="B Lotus"/>
          <w:sz w:val="28"/>
          <w:szCs w:val="28"/>
          <w:rtl/>
          <w:lang w:bidi="fa-IR"/>
        </w:rPr>
        <w:softHyphen/>
        <w:t>پذیر در شرایط خطر بالا و پایین علاقه</w:t>
      </w:r>
      <w:r w:rsidRPr="00521854">
        <w:rPr>
          <w:rFonts w:ascii="Times New Roman" w:eastAsia="Times New Roman" w:hAnsi="Times New Roman" w:cs="B Lotus"/>
          <w:sz w:val="28"/>
          <w:szCs w:val="28"/>
          <w:rtl/>
          <w:lang w:bidi="fa-IR"/>
        </w:rPr>
        <w:softHyphen/>
        <w:t>مند هستند</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این پژوهش</w:t>
      </w:r>
      <w:r w:rsidRPr="00521854">
        <w:rPr>
          <w:rFonts w:ascii="Times New Roman" w:eastAsia="Times New Roman" w:hAnsi="Times New Roman" w:cs="B Lotus" w:hint="cs"/>
          <w:sz w:val="28"/>
          <w:szCs w:val="28"/>
          <w:rtl/>
          <w:lang w:bidi="fa-IR"/>
        </w:rPr>
        <w:t>ها</w:t>
      </w:r>
      <w:r w:rsidRPr="00521854">
        <w:rPr>
          <w:rFonts w:ascii="Times New Roman" w:eastAsia="Times New Roman" w:hAnsi="Times New Roman" w:cs="B Lotus"/>
          <w:sz w:val="28"/>
          <w:szCs w:val="28"/>
          <w:rtl/>
          <w:lang w:bidi="fa-IR"/>
        </w:rPr>
        <w:t xml:space="preserve"> اغلب طرح</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های دو راه یا چهارخانه را بکار می</w:t>
      </w:r>
      <w:r w:rsidRPr="00521854">
        <w:rPr>
          <w:rFonts w:ascii="Times New Roman" w:eastAsia="Times New Roman" w:hAnsi="Times New Roman" w:cs="B Lotus"/>
          <w:sz w:val="28"/>
          <w:szCs w:val="28"/>
          <w:rtl/>
          <w:lang w:bidi="fa-IR"/>
        </w:rPr>
        <w:softHyphen/>
        <w:t xml:space="preserve">برند </w:t>
      </w:r>
      <w:r w:rsidRPr="00521854">
        <w:rPr>
          <w:rFonts w:ascii="Times New Roman" w:eastAsia="Times New Roman" w:hAnsi="Times New Roman" w:cs="B Lotus" w:hint="cs"/>
          <w:sz w:val="28"/>
          <w:szCs w:val="28"/>
          <w:rtl/>
          <w:lang w:bidi="fa-IR"/>
        </w:rPr>
        <w:t xml:space="preserve">که </w:t>
      </w:r>
      <w:r w:rsidRPr="00521854">
        <w:rPr>
          <w:rFonts w:ascii="Times New Roman" w:eastAsia="Times New Roman" w:hAnsi="Times New Roman" w:cs="B Lotus"/>
          <w:sz w:val="28"/>
          <w:szCs w:val="28"/>
          <w:rtl/>
          <w:lang w:bidi="fa-IR"/>
        </w:rPr>
        <w:t>با</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وجود طرح کلاسیک شخص محور شامل مقایسه بین گروه</w:t>
      </w:r>
      <w:r w:rsidRPr="00521854">
        <w:rPr>
          <w:rFonts w:ascii="Times New Roman" w:eastAsia="Times New Roman" w:hAnsi="Times New Roman" w:cs="B Lotus"/>
          <w:sz w:val="28"/>
          <w:szCs w:val="28"/>
          <w:rtl/>
          <w:lang w:bidi="fa-IR"/>
        </w:rPr>
        <w:softHyphen/>
        <w:t>های انطباقی و غیرانطباقی</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برآمده از نمونه پرخطر یکسان (یعنی طرح دوخانه</w:t>
      </w:r>
      <w:r w:rsidRPr="00521854">
        <w:rPr>
          <w:rFonts w:ascii="Times New Roman" w:eastAsia="Times New Roman" w:hAnsi="Times New Roman" w:cs="B Lotus"/>
          <w:sz w:val="28"/>
          <w:szCs w:val="28"/>
          <w:rtl/>
          <w:lang w:bidi="fa-IR"/>
        </w:rPr>
        <w:softHyphen/>
        <w:t>ای) و شناسایی عوامل محافظت کننده است.</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آشکارترین ضعف این طرح شکست آن در ترسیم این فر</w:t>
      </w:r>
      <w:r w:rsidRPr="00521854">
        <w:rPr>
          <w:rFonts w:ascii="Times New Roman" w:eastAsia="Times New Roman" w:hAnsi="Times New Roman" w:cs="B Lotus" w:hint="cs"/>
          <w:sz w:val="28"/>
          <w:szCs w:val="28"/>
          <w:rtl/>
          <w:lang w:bidi="fa-IR"/>
        </w:rPr>
        <w:t>آ</w:t>
      </w:r>
      <w:r w:rsidRPr="00521854">
        <w:rPr>
          <w:rFonts w:ascii="Times New Roman" w:eastAsia="Times New Roman" w:hAnsi="Times New Roman" w:cs="B Lotus"/>
          <w:sz w:val="28"/>
          <w:szCs w:val="28"/>
          <w:rtl/>
          <w:lang w:bidi="fa-IR"/>
        </w:rPr>
        <w:t xml:space="preserve">یند </w:t>
      </w:r>
      <w:r w:rsidRPr="00521854">
        <w:rPr>
          <w:rFonts w:ascii="Times New Roman" w:eastAsia="Times New Roman" w:hAnsi="Times New Roman" w:cs="B Lotus" w:hint="cs"/>
          <w:sz w:val="28"/>
          <w:szCs w:val="28"/>
          <w:rtl/>
          <w:lang w:bidi="fa-IR"/>
        </w:rPr>
        <w:t xml:space="preserve">که </w:t>
      </w:r>
      <w:r w:rsidRPr="00521854">
        <w:rPr>
          <w:rFonts w:ascii="Times New Roman" w:eastAsia="Times New Roman" w:hAnsi="Times New Roman" w:cs="B Lotus"/>
          <w:sz w:val="28"/>
          <w:szCs w:val="28"/>
          <w:rtl/>
          <w:lang w:bidi="fa-IR"/>
        </w:rPr>
        <w:t>در گروه</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های </w:t>
      </w:r>
      <w:r w:rsidRPr="00521854">
        <w:rPr>
          <w:rFonts w:ascii="Times New Roman" w:eastAsia="Times New Roman" w:hAnsi="Times New Roman" w:cs="B Lotus" w:hint="cs"/>
          <w:sz w:val="28"/>
          <w:szCs w:val="28"/>
          <w:rtl/>
          <w:lang w:bidi="fa-IR"/>
        </w:rPr>
        <w:t xml:space="preserve">پر </w:t>
      </w:r>
      <w:r w:rsidRPr="00521854">
        <w:rPr>
          <w:rFonts w:ascii="Times New Roman" w:eastAsia="Times New Roman" w:hAnsi="Times New Roman" w:cs="B Lotus"/>
          <w:sz w:val="28"/>
          <w:szCs w:val="28"/>
          <w:rtl/>
          <w:lang w:bidi="fa-IR"/>
        </w:rPr>
        <w:t xml:space="preserve">خطر پایین طرح چهارخانه کامل به واسطه این که افراد در خانه غیرانطباقی </w:t>
      </w:r>
      <w:r w:rsidRPr="00521854">
        <w:rPr>
          <w:rFonts w:ascii="Times New Roman" w:eastAsia="Times New Roman" w:hAnsi="Times New Roman" w:cs="B Lotus" w:hint="cs"/>
          <w:sz w:val="28"/>
          <w:szCs w:val="28"/>
          <w:rtl/>
          <w:lang w:bidi="fa-IR"/>
        </w:rPr>
        <w:t xml:space="preserve">هستند، </w:t>
      </w:r>
      <w:r w:rsidRPr="00521854">
        <w:rPr>
          <w:rFonts w:ascii="Times New Roman" w:eastAsia="Times New Roman" w:hAnsi="Times New Roman" w:cs="B Lotus"/>
          <w:sz w:val="28"/>
          <w:szCs w:val="28"/>
          <w:rtl/>
          <w:lang w:bidi="fa-IR"/>
        </w:rPr>
        <w:t xml:space="preserve">در گروه خطر پایین به ندرت وجود </w:t>
      </w:r>
      <w:r w:rsidRPr="00521854">
        <w:rPr>
          <w:rFonts w:ascii="Times New Roman" w:eastAsia="Times New Roman" w:hAnsi="Times New Roman" w:cs="B Lotus" w:hint="cs"/>
          <w:sz w:val="28"/>
          <w:szCs w:val="28"/>
          <w:rtl/>
          <w:lang w:bidi="fa-IR"/>
        </w:rPr>
        <w:t>تجربه می کنند می باشد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cs"/>
          <w:sz w:val="28"/>
          <w:szCs w:val="28"/>
          <w:rtl/>
          <w:lang w:bidi="fa-IR"/>
        </w:rPr>
        <w:t xml:space="preserve">در نتیجه </w:t>
      </w:r>
      <w:r w:rsidRPr="00521854">
        <w:rPr>
          <w:rFonts w:ascii="Times New Roman" w:eastAsia="Times New Roman" w:hAnsi="Times New Roman" w:cs="B Lotus"/>
          <w:sz w:val="28"/>
          <w:szCs w:val="28"/>
          <w:rtl/>
          <w:lang w:bidi="fa-IR"/>
        </w:rPr>
        <w:t>شرایطی که مستن(2001) به عنوان پدیده سلول خالی اطلاق می</w:t>
      </w:r>
      <w:r w:rsidRPr="00521854">
        <w:rPr>
          <w:rFonts w:ascii="Times New Roman" w:eastAsia="Times New Roman" w:hAnsi="Times New Roman" w:cs="B Lotus"/>
          <w:sz w:val="28"/>
          <w:szCs w:val="28"/>
          <w:rtl/>
          <w:lang w:bidi="fa-IR"/>
        </w:rPr>
        <w:softHyphen/>
        <w:t>کند پیچیده</w:t>
      </w:r>
      <w:r w:rsidRPr="00521854">
        <w:rPr>
          <w:rFonts w:ascii="Times New Roman" w:eastAsia="Times New Roman" w:hAnsi="Times New Roman" w:cs="B Lotus"/>
          <w:sz w:val="28"/>
          <w:szCs w:val="28"/>
          <w:rtl/>
          <w:lang w:bidi="fa-IR"/>
        </w:rPr>
        <w:softHyphen/>
        <w:t>تر می</w:t>
      </w:r>
      <w:r w:rsidRPr="00521854">
        <w:rPr>
          <w:rFonts w:ascii="Times New Roman" w:eastAsia="Times New Roman" w:hAnsi="Times New Roman" w:cs="B Lotus"/>
          <w:sz w:val="28"/>
          <w:szCs w:val="28"/>
          <w:rtl/>
          <w:lang w:bidi="fa-IR"/>
        </w:rPr>
        <w:softHyphen/>
        <w:t>شود.</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b/>
          <w:bCs/>
          <w:sz w:val="28"/>
          <w:szCs w:val="28"/>
          <w:lang w:bidi="fa-IR"/>
        </w:rPr>
      </w:pPr>
      <w:r w:rsidRPr="00521854">
        <w:rPr>
          <w:rFonts w:ascii="Times New Roman" w:eastAsia="Times New Roman" w:hAnsi="Times New Roman" w:cs="B Lotus" w:hint="cs"/>
          <w:b/>
          <w:bCs/>
          <w:sz w:val="28"/>
          <w:szCs w:val="28"/>
          <w:rtl/>
          <w:lang w:bidi="fa-IR"/>
        </w:rPr>
        <w:t xml:space="preserve"> 2-4- </w:t>
      </w:r>
      <w:r w:rsidRPr="00521854">
        <w:rPr>
          <w:rFonts w:ascii="Times New Roman" w:eastAsia="Times New Roman" w:hAnsi="Times New Roman" w:cs="B Lotus"/>
          <w:b/>
          <w:bCs/>
          <w:sz w:val="28"/>
          <w:szCs w:val="28"/>
          <w:rtl/>
          <w:lang w:bidi="fa-IR"/>
        </w:rPr>
        <w:t>مکانیسم های تاب</w:t>
      </w:r>
      <w:r w:rsidRPr="00521854">
        <w:rPr>
          <w:rFonts w:ascii="Times New Roman" w:eastAsia="Times New Roman" w:hAnsi="Times New Roman" w:cs="B Lotus"/>
          <w:b/>
          <w:bCs/>
          <w:sz w:val="28"/>
          <w:szCs w:val="28"/>
          <w:rtl/>
          <w:lang w:bidi="fa-IR"/>
        </w:rPr>
        <w:softHyphen/>
        <w:t>آوری</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نظریه</w:t>
      </w:r>
      <w:r w:rsidRPr="00521854">
        <w:rPr>
          <w:rFonts w:ascii="Times New Roman" w:eastAsia="Times New Roman" w:hAnsi="Times New Roman" w:cs="B Lotus"/>
          <w:sz w:val="28"/>
          <w:szCs w:val="28"/>
          <w:rtl/>
          <w:lang w:bidi="fa-IR"/>
        </w:rPr>
        <w:softHyphen/>
        <w:t>های فر</w:t>
      </w:r>
      <w:r w:rsidRPr="00521854">
        <w:rPr>
          <w:rFonts w:ascii="Times New Roman" w:eastAsia="Times New Roman" w:hAnsi="Times New Roman" w:cs="B Lotus" w:hint="cs"/>
          <w:sz w:val="28"/>
          <w:szCs w:val="28"/>
          <w:rtl/>
          <w:lang w:bidi="fa-IR"/>
        </w:rPr>
        <w:t>آ</w:t>
      </w:r>
      <w:r w:rsidRPr="00521854">
        <w:rPr>
          <w:rFonts w:ascii="Times New Roman" w:eastAsia="Times New Roman" w:hAnsi="Times New Roman" w:cs="B Lotus"/>
          <w:sz w:val="28"/>
          <w:szCs w:val="28"/>
          <w:rtl/>
          <w:lang w:bidi="fa-IR"/>
        </w:rPr>
        <w:t>یند دوسویه (دوگانه) ذهن</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می</w:t>
      </w:r>
      <w:r w:rsidRPr="00521854">
        <w:rPr>
          <w:rFonts w:ascii="Times New Roman" w:eastAsia="Times New Roman" w:hAnsi="Times New Roman" w:cs="B Lotus"/>
          <w:sz w:val="28"/>
          <w:szCs w:val="28"/>
          <w:rtl/>
          <w:lang w:bidi="fa-IR"/>
        </w:rPr>
        <w:softHyphen/>
        <w:t>تواند شالود</w:t>
      </w:r>
      <w:r w:rsidRPr="00521854">
        <w:rPr>
          <w:rFonts w:ascii="Times New Roman" w:eastAsia="Times New Roman" w:hAnsi="Times New Roman" w:cs="B Lotus" w:hint="cs"/>
          <w:sz w:val="28"/>
          <w:szCs w:val="28"/>
          <w:rtl/>
          <w:lang w:bidi="fa-IR"/>
        </w:rPr>
        <w:t>ه</w:t>
      </w:r>
      <w:r w:rsidRPr="00521854">
        <w:rPr>
          <w:rFonts w:ascii="Times New Roman" w:eastAsia="Times New Roman" w:hAnsi="Times New Roman" w:cs="B Lotus"/>
          <w:sz w:val="28"/>
          <w:szCs w:val="28"/>
          <w:rtl/>
          <w:lang w:bidi="fa-IR"/>
        </w:rPr>
        <w:t xml:space="preserve"> شناخت فر</w:t>
      </w:r>
      <w:r w:rsidRPr="00521854">
        <w:rPr>
          <w:rFonts w:ascii="Times New Roman" w:eastAsia="Times New Roman" w:hAnsi="Times New Roman" w:cs="B Lotus" w:hint="cs"/>
          <w:sz w:val="28"/>
          <w:szCs w:val="28"/>
          <w:rtl/>
          <w:lang w:bidi="fa-IR"/>
        </w:rPr>
        <w:t>آ</w:t>
      </w:r>
      <w:r w:rsidRPr="00521854">
        <w:rPr>
          <w:rFonts w:ascii="Times New Roman" w:eastAsia="Times New Roman" w:hAnsi="Times New Roman" w:cs="B Lotus"/>
          <w:sz w:val="28"/>
          <w:szCs w:val="28"/>
          <w:rtl/>
          <w:lang w:bidi="fa-IR"/>
        </w:rPr>
        <w:t>یندهای مهم و در عین حال بررسی و آزمون نشده مرتبط با تاب</w:t>
      </w:r>
      <w:r w:rsidRPr="00521854">
        <w:rPr>
          <w:rFonts w:ascii="Times New Roman" w:eastAsia="Times New Roman" w:hAnsi="Times New Roman" w:cs="B Lotus"/>
          <w:sz w:val="28"/>
          <w:szCs w:val="28"/>
          <w:rtl/>
          <w:lang w:bidi="fa-IR"/>
        </w:rPr>
        <w:softHyphen/>
        <w:t>آوری باشد. اصل اساسی این نظریه</w:t>
      </w:r>
      <w:r w:rsidRPr="00521854">
        <w:rPr>
          <w:rFonts w:ascii="Times New Roman" w:eastAsia="Times New Roman" w:hAnsi="Times New Roman" w:cs="B Lotus"/>
          <w:sz w:val="28"/>
          <w:szCs w:val="28"/>
          <w:rtl/>
          <w:lang w:bidi="fa-IR"/>
        </w:rPr>
        <w:softHyphen/>
        <w:t xml:space="preserve">ها آن است که رفتار توسط کنش متقابل </w:t>
      </w:r>
      <w:r w:rsidRPr="00521854">
        <w:rPr>
          <w:rFonts w:ascii="Times New Roman" w:eastAsia="Times New Roman" w:hAnsi="Times New Roman" w:cs="B Lotus" w:hint="cs"/>
          <w:sz w:val="28"/>
          <w:szCs w:val="28"/>
          <w:rtl/>
          <w:lang w:bidi="fa-IR"/>
        </w:rPr>
        <w:t xml:space="preserve">و </w:t>
      </w:r>
      <w:r w:rsidRPr="00521854">
        <w:rPr>
          <w:rFonts w:ascii="Times New Roman" w:eastAsia="Times New Roman" w:hAnsi="Times New Roman" w:cs="B Lotus"/>
          <w:sz w:val="28"/>
          <w:szCs w:val="28"/>
          <w:rtl/>
          <w:lang w:bidi="fa-IR"/>
        </w:rPr>
        <w:t>پردازش خودکار از یک سو، و ارادی و تحت کنترل</w:t>
      </w:r>
      <w:r w:rsidRPr="00521854">
        <w:rPr>
          <w:rFonts w:ascii="Times New Roman" w:eastAsia="Times New Roman" w:hAnsi="Times New Roman" w:cs="B Lotus" w:hint="cs"/>
          <w:sz w:val="28"/>
          <w:szCs w:val="28"/>
          <w:rtl/>
          <w:lang w:bidi="fa-IR"/>
        </w:rPr>
        <w:t xml:space="preserve"> بودن</w:t>
      </w:r>
      <w:r w:rsidRPr="00521854">
        <w:rPr>
          <w:rFonts w:ascii="Times New Roman" w:eastAsia="Times New Roman" w:hAnsi="Times New Roman" w:cs="B Lotus"/>
          <w:sz w:val="28"/>
          <w:szCs w:val="28"/>
          <w:rtl/>
          <w:lang w:bidi="fa-IR"/>
        </w:rPr>
        <w:t xml:space="preserve"> از سوی دیگر تعیین می</w:t>
      </w:r>
      <w:r w:rsidRPr="00521854">
        <w:rPr>
          <w:rFonts w:ascii="Times New Roman" w:eastAsia="Times New Roman" w:hAnsi="Times New Roman" w:cs="B Lotus"/>
          <w:sz w:val="28"/>
          <w:szCs w:val="28"/>
          <w:rtl/>
          <w:lang w:bidi="fa-IR"/>
        </w:rPr>
        <w:softHyphen/>
        <w:t>شود. تا</w:t>
      </w:r>
      <w:r w:rsidRPr="00521854">
        <w:rPr>
          <w:rFonts w:ascii="Times New Roman" w:eastAsia="Times New Roman" w:hAnsi="Times New Roman" w:cs="B Lotus" w:hint="cs"/>
          <w:sz w:val="28"/>
          <w:szCs w:val="28"/>
          <w:rtl/>
          <w:lang w:bidi="fa-IR"/>
        </w:rPr>
        <w:t>گ</w:t>
      </w:r>
      <w:r w:rsidRPr="00521854">
        <w:rPr>
          <w:rFonts w:ascii="Times New Roman" w:eastAsia="Times New Roman" w:hAnsi="Times New Roman" w:cs="B Lotus"/>
          <w:sz w:val="28"/>
          <w:szCs w:val="28"/>
          <w:rtl/>
          <w:lang w:bidi="fa-IR"/>
        </w:rPr>
        <w:t>ید و فردریکسون(2007) مطرح کرده</w:t>
      </w:r>
      <w:r w:rsidRPr="00521854">
        <w:rPr>
          <w:rFonts w:ascii="Times New Roman" w:eastAsia="Times New Roman" w:hAnsi="Times New Roman" w:cs="B Lotus"/>
          <w:sz w:val="28"/>
          <w:szCs w:val="28"/>
          <w:rtl/>
          <w:lang w:bidi="fa-IR"/>
        </w:rPr>
        <w:softHyphen/>
        <w:t>اند که نظریه</w:t>
      </w:r>
      <w:r w:rsidRPr="00521854">
        <w:rPr>
          <w:rFonts w:ascii="Times New Roman" w:eastAsia="Times New Roman" w:hAnsi="Times New Roman" w:cs="B Lotus"/>
          <w:sz w:val="28"/>
          <w:szCs w:val="28"/>
          <w:rtl/>
          <w:lang w:bidi="fa-IR"/>
        </w:rPr>
        <w:softHyphen/>
        <w:t>های فر</w:t>
      </w:r>
      <w:r w:rsidRPr="00521854">
        <w:rPr>
          <w:rFonts w:ascii="Times New Roman" w:eastAsia="Times New Roman" w:hAnsi="Times New Roman" w:cs="B Lotus" w:hint="cs"/>
          <w:sz w:val="28"/>
          <w:szCs w:val="28"/>
          <w:rtl/>
          <w:lang w:bidi="fa-IR"/>
        </w:rPr>
        <w:t>آ</w:t>
      </w:r>
      <w:r w:rsidRPr="00521854">
        <w:rPr>
          <w:rFonts w:ascii="Times New Roman" w:eastAsia="Times New Roman" w:hAnsi="Times New Roman" w:cs="B Lotus"/>
          <w:sz w:val="28"/>
          <w:szCs w:val="28"/>
          <w:rtl/>
          <w:lang w:bidi="fa-IR"/>
        </w:rPr>
        <w:t>یند دوجانبه می</w:t>
      </w:r>
      <w:r w:rsidRPr="00521854">
        <w:rPr>
          <w:rFonts w:ascii="Times New Roman" w:eastAsia="Times New Roman" w:hAnsi="Times New Roman" w:cs="B Lotus"/>
          <w:sz w:val="28"/>
          <w:szCs w:val="28"/>
          <w:rtl/>
          <w:lang w:bidi="fa-IR"/>
        </w:rPr>
        <w:softHyphen/>
        <w:t>توان</w:t>
      </w:r>
      <w:r w:rsidRPr="00521854">
        <w:rPr>
          <w:rFonts w:ascii="Times New Roman" w:eastAsia="Times New Roman" w:hAnsi="Times New Roman" w:cs="B Lotus" w:hint="cs"/>
          <w:sz w:val="28"/>
          <w:szCs w:val="28"/>
          <w:rtl/>
          <w:lang w:bidi="fa-IR"/>
        </w:rPr>
        <w:t>ند</w:t>
      </w:r>
      <w:r w:rsidRPr="00521854">
        <w:rPr>
          <w:rFonts w:ascii="Times New Roman" w:eastAsia="Times New Roman" w:hAnsi="Times New Roman" w:cs="B Lotus"/>
          <w:sz w:val="28"/>
          <w:szCs w:val="28"/>
          <w:rtl/>
          <w:lang w:bidi="fa-IR"/>
        </w:rPr>
        <w:t xml:space="preserve"> اطلاعات مهمی را درباره ماهیت خودکار و ارادی و کنترل شده تاب</w:t>
      </w:r>
      <w:r w:rsidRPr="00521854">
        <w:rPr>
          <w:rFonts w:ascii="Times New Roman" w:eastAsia="Times New Roman" w:hAnsi="Times New Roman" w:cs="B Lotus"/>
          <w:sz w:val="28"/>
          <w:szCs w:val="28"/>
          <w:rtl/>
          <w:lang w:bidi="fa-IR"/>
        </w:rPr>
        <w:softHyphen/>
        <w:t>آوری فراهم ساز</w:t>
      </w:r>
      <w:r w:rsidRPr="00521854">
        <w:rPr>
          <w:rFonts w:ascii="Times New Roman" w:eastAsia="Times New Roman" w:hAnsi="Times New Roman" w:cs="B Lotus" w:hint="cs"/>
          <w:sz w:val="28"/>
          <w:szCs w:val="28"/>
          <w:rtl/>
          <w:lang w:bidi="fa-IR"/>
        </w:rPr>
        <w:t>ن</w:t>
      </w:r>
      <w:r w:rsidRPr="00521854">
        <w:rPr>
          <w:rFonts w:ascii="Times New Roman" w:eastAsia="Times New Roman" w:hAnsi="Times New Roman" w:cs="B Lotus"/>
          <w:sz w:val="28"/>
          <w:szCs w:val="28"/>
          <w:rtl/>
          <w:lang w:bidi="fa-IR"/>
        </w:rPr>
        <w:t>د. در افراد تاب</w:t>
      </w:r>
      <w:r w:rsidRPr="00521854">
        <w:rPr>
          <w:rFonts w:ascii="Times New Roman" w:eastAsia="Times New Roman" w:hAnsi="Times New Roman" w:cs="B Lotus"/>
          <w:sz w:val="28"/>
          <w:szCs w:val="28"/>
          <w:rtl/>
          <w:lang w:bidi="fa-IR"/>
        </w:rPr>
        <w:softHyphen/>
        <w:t>آور، پرورش هیجانهای مثبت به هنگام مقابله می</w:t>
      </w:r>
      <w:r w:rsidRPr="00521854">
        <w:rPr>
          <w:rFonts w:ascii="Times New Roman" w:eastAsia="Times New Roman" w:hAnsi="Times New Roman" w:cs="B Lotus"/>
          <w:sz w:val="28"/>
          <w:szCs w:val="28"/>
          <w:rtl/>
          <w:lang w:bidi="fa-IR"/>
        </w:rPr>
        <w:softHyphen/>
        <w:t>تواند یک رفتار خود بخودی و غیرارادی باشد، درست شبیه هر رفتار یا مجموعه</w:t>
      </w:r>
      <w:r w:rsidRPr="00521854">
        <w:rPr>
          <w:rFonts w:ascii="Times New Roman" w:eastAsia="Times New Roman" w:hAnsi="Times New Roman" w:cs="B Lotus"/>
          <w:sz w:val="28"/>
          <w:szCs w:val="28"/>
          <w:rtl/>
          <w:lang w:bidi="fa-IR"/>
        </w:rPr>
        <w:softHyphen/>
        <w:t>ای از کنش</w:t>
      </w:r>
      <w:r w:rsidRPr="00521854">
        <w:rPr>
          <w:rFonts w:ascii="Times New Roman" w:eastAsia="Times New Roman" w:hAnsi="Times New Roman" w:cs="B Lotus"/>
          <w:sz w:val="28"/>
          <w:szCs w:val="28"/>
          <w:rtl/>
          <w:lang w:bidi="fa-IR"/>
        </w:rPr>
        <w:softHyphen/>
        <w:t>های متوالی که به واسطه تکرار به صورت خودکار و غیرارادی درآمده</w:t>
      </w:r>
      <w:r w:rsidRPr="00521854">
        <w:rPr>
          <w:rFonts w:ascii="Times New Roman" w:eastAsia="Times New Roman" w:hAnsi="Times New Roman" w:cs="B Lotus"/>
          <w:sz w:val="28"/>
          <w:szCs w:val="28"/>
          <w:rtl/>
          <w:lang w:bidi="fa-IR"/>
        </w:rPr>
        <w:softHyphen/>
        <w:t>اند. همراه با این فر</w:t>
      </w:r>
      <w:r w:rsidRPr="00521854">
        <w:rPr>
          <w:rFonts w:ascii="Times New Roman" w:eastAsia="Times New Roman" w:hAnsi="Times New Roman" w:cs="B Lotus" w:hint="cs"/>
          <w:sz w:val="28"/>
          <w:szCs w:val="28"/>
          <w:rtl/>
          <w:lang w:bidi="fa-IR"/>
        </w:rPr>
        <w:t>آ</w:t>
      </w:r>
      <w:r w:rsidRPr="00521854">
        <w:rPr>
          <w:rFonts w:ascii="Times New Roman" w:eastAsia="Times New Roman" w:hAnsi="Times New Roman" w:cs="B Lotus"/>
          <w:sz w:val="28"/>
          <w:szCs w:val="28"/>
          <w:rtl/>
          <w:lang w:bidi="fa-IR"/>
        </w:rPr>
        <w:t>یند خودکار، افراد تاب</w:t>
      </w:r>
      <w:r w:rsidRPr="00521854">
        <w:rPr>
          <w:rFonts w:ascii="Times New Roman" w:eastAsia="Times New Roman" w:hAnsi="Times New Roman" w:cs="B Lotus"/>
          <w:sz w:val="28"/>
          <w:szCs w:val="28"/>
          <w:rtl/>
          <w:lang w:bidi="fa-IR"/>
        </w:rPr>
        <w:softHyphen/>
        <w:t>آور می</w:t>
      </w:r>
      <w:r w:rsidRPr="00521854">
        <w:rPr>
          <w:rFonts w:ascii="Times New Roman" w:eastAsia="Times New Roman" w:hAnsi="Times New Roman" w:cs="B Lotus"/>
          <w:sz w:val="28"/>
          <w:szCs w:val="28"/>
          <w:rtl/>
          <w:lang w:bidi="fa-IR"/>
        </w:rPr>
        <w:softHyphen/>
        <w:t xml:space="preserve">توانند در آغاز و شروع کار از هیجانهای مثبت به هنگام مقابله استفاده کنند و به عنوان یک روش راهبردی فعالانه به ایجاد و پرورش هیجانهای مثبت برای مقابله با </w:t>
      </w:r>
      <w:r w:rsidRPr="00521854">
        <w:rPr>
          <w:rFonts w:ascii="Times New Roman" w:eastAsia="Times New Roman" w:hAnsi="Times New Roman" w:cs="B Lotus"/>
          <w:sz w:val="28"/>
          <w:szCs w:val="28"/>
          <w:rtl/>
          <w:lang w:bidi="fa-IR"/>
        </w:rPr>
        <w:lastRenderedPageBreak/>
        <w:t>ناراحتی اقدام کنند. هرچه که این راهبرد در طول زمان بیشتر به کار گرفته شود، راهبرد هشیار می</w:t>
      </w:r>
      <w:r w:rsidRPr="00521854">
        <w:rPr>
          <w:rFonts w:ascii="Times New Roman" w:eastAsia="Times New Roman" w:hAnsi="Times New Roman" w:cs="B Lotus"/>
          <w:sz w:val="28"/>
          <w:szCs w:val="28"/>
          <w:rtl/>
          <w:lang w:bidi="fa-IR"/>
        </w:rPr>
        <w:softHyphen/>
        <w:t>تواند به صورت خودکار و غیرارادی درآید(تاگید و فردریکسون</w:t>
      </w:r>
      <w:r w:rsidRPr="00521854">
        <w:rPr>
          <w:rFonts w:ascii="Times New Roman" w:eastAsia="Times New Roman" w:hAnsi="Times New Roman" w:cs="B Lotus"/>
          <w:sz w:val="28"/>
          <w:szCs w:val="28"/>
          <w:vertAlign w:val="superscript"/>
          <w:rtl/>
          <w:lang w:bidi="fa-IR"/>
        </w:rPr>
        <w:footnoteReference w:id="29"/>
      </w:r>
      <w:r w:rsidRPr="00521854">
        <w:rPr>
          <w:rFonts w:ascii="Times New Roman" w:eastAsia="Times New Roman" w:hAnsi="Times New Roman" w:cs="B Lotus"/>
          <w:sz w:val="28"/>
          <w:szCs w:val="28"/>
          <w:rtl/>
          <w:lang w:bidi="fa-IR"/>
        </w:rPr>
        <w:t>، 2007). مکانیسم دیگر آن است که هیجانهای مثبت ممکن است بر فرآیند تفکر و رفتار با تلاش کم</w:t>
      </w:r>
      <w:r w:rsidRPr="00521854">
        <w:rPr>
          <w:rFonts w:ascii="Times New Roman" w:eastAsia="Times New Roman" w:hAnsi="Times New Roman" w:cs="B Lotus"/>
          <w:sz w:val="28"/>
          <w:szCs w:val="28"/>
          <w:rtl/>
          <w:lang w:bidi="fa-IR"/>
        </w:rPr>
        <w:softHyphen/>
        <w:t>تر، بویژه در افراد تاب</w:t>
      </w:r>
      <w:r w:rsidRPr="00521854">
        <w:rPr>
          <w:rFonts w:ascii="Times New Roman" w:eastAsia="Times New Roman" w:hAnsi="Times New Roman" w:cs="B Lotus"/>
          <w:sz w:val="28"/>
          <w:szCs w:val="28"/>
          <w:rtl/>
          <w:lang w:bidi="fa-IR"/>
        </w:rPr>
        <w:softHyphen/>
        <w:t xml:space="preserve">آور، تأثیر بگذارد. </w:t>
      </w: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r w:rsidRPr="00521854">
        <w:rPr>
          <w:rFonts w:ascii="Times New Roman" w:eastAsia="Times New Roman" w:hAnsi="Times New Roman" w:cs="B Lotus" w:hint="cs"/>
          <w:b/>
          <w:bCs/>
          <w:sz w:val="28"/>
          <w:szCs w:val="28"/>
          <w:rtl/>
          <w:lang w:bidi="fa-IR"/>
        </w:rPr>
        <w:t xml:space="preserve">2-4-1- </w:t>
      </w:r>
      <w:r w:rsidRPr="00521854">
        <w:rPr>
          <w:rFonts w:ascii="Times New Roman" w:eastAsia="Times New Roman" w:hAnsi="Times New Roman" w:cs="B Lotus"/>
          <w:b/>
          <w:bCs/>
          <w:sz w:val="28"/>
          <w:szCs w:val="28"/>
          <w:rtl/>
          <w:lang w:bidi="fa-IR"/>
        </w:rPr>
        <w:t>مکانیسم</w:t>
      </w:r>
      <w:r w:rsidRPr="00521854">
        <w:rPr>
          <w:rFonts w:ascii="Times New Roman" w:eastAsia="Times New Roman" w:hAnsi="Times New Roman" w:cs="B Lotus" w:hint="cs"/>
          <w:b/>
          <w:bCs/>
          <w:sz w:val="28"/>
          <w:szCs w:val="28"/>
          <w:rtl/>
          <w:lang w:bidi="fa-IR"/>
        </w:rPr>
        <w:t xml:space="preserve"> </w:t>
      </w:r>
      <w:r w:rsidRPr="00521854">
        <w:rPr>
          <w:rFonts w:ascii="Times New Roman" w:eastAsia="Times New Roman" w:hAnsi="Times New Roman" w:cs="B Lotus"/>
          <w:b/>
          <w:bCs/>
          <w:sz w:val="28"/>
          <w:szCs w:val="28"/>
          <w:rtl/>
          <w:lang w:bidi="fa-IR"/>
        </w:rPr>
        <w:t>های روانی  - عصب شناختی  تاب آوری</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چارنی</w:t>
      </w:r>
      <w:r w:rsidRPr="00521854">
        <w:rPr>
          <w:rFonts w:ascii="Times New Roman" w:eastAsia="Times New Roman" w:hAnsi="Times New Roman" w:cs="B Lotus"/>
          <w:sz w:val="28"/>
          <w:szCs w:val="28"/>
          <w:vertAlign w:val="superscript"/>
          <w:rtl/>
          <w:lang w:bidi="fa-IR"/>
        </w:rPr>
        <w:footnoteReference w:id="30"/>
      </w:r>
      <w:r w:rsidRPr="00521854">
        <w:rPr>
          <w:rFonts w:ascii="Times New Roman" w:eastAsia="Times New Roman" w:hAnsi="Times New Roman" w:cs="B Lotus"/>
          <w:sz w:val="28"/>
          <w:szCs w:val="28"/>
          <w:rtl/>
          <w:lang w:bidi="fa-IR"/>
        </w:rPr>
        <w:t xml:space="preserve"> (2004)، 11 واسطه یا میانجی عصبی شیمیایی، عصبی پروتئینی و هورمونی  ممکن  برای پاسخ روانی زیست  شناختی به استرس شدید را مشخص  کرده است که با تاب آوری </w:t>
      </w:r>
      <w:r w:rsidRPr="00521854">
        <w:rPr>
          <w:rFonts w:ascii="Times New Roman" w:eastAsia="Times New Roman" w:hAnsi="Times New Roman" w:cs="B Lotus" w:hint="cs"/>
          <w:sz w:val="28"/>
          <w:szCs w:val="28"/>
          <w:rtl/>
          <w:lang w:bidi="fa-IR"/>
        </w:rPr>
        <w:t xml:space="preserve">و </w:t>
      </w:r>
      <w:r w:rsidRPr="00521854">
        <w:rPr>
          <w:rFonts w:ascii="Times New Roman" w:eastAsia="Times New Roman" w:hAnsi="Times New Roman" w:cs="B Lotus"/>
          <w:sz w:val="28"/>
          <w:szCs w:val="28"/>
          <w:rtl/>
          <w:lang w:bidi="fa-IR"/>
        </w:rPr>
        <w:t xml:space="preserve">آسیب پذیری ارتباط دارند. </w:t>
      </w:r>
      <w:r w:rsidRPr="00521854">
        <w:rPr>
          <w:rFonts w:ascii="Times New Roman" w:eastAsia="Times New Roman" w:hAnsi="Times New Roman" w:cs="B Lotus" w:hint="cs"/>
          <w:sz w:val="28"/>
          <w:szCs w:val="28"/>
          <w:rtl/>
          <w:lang w:bidi="fa-IR"/>
        </w:rPr>
        <w:t xml:space="preserve">در این دیدگاه </w:t>
      </w:r>
      <w:r w:rsidRPr="00521854">
        <w:rPr>
          <w:rFonts w:ascii="Times New Roman" w:eastAsia="Times New Roman" w:hAnsi="Times New Roman" w:cs="B Lotus"/>
          <w:sz w:val="28"/>
          <w:szCs w:val="28"/>
          <w:rtl/>
          <w:lang w:bidi="fa-IR"/>
        </w:rPr>
        <w:t>مکانیسم های عصبی پاداش و انگیزش (لذت، خوش بینی، اثربخشی و سودمندی آموخته شده)، پاسخدهی و حساسیت به ترس (رفتارهای موثر بر وجود ترس) و رفتار اجتماعی انطباقی (نوع</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دوستی، کارگروهی</w:t>
      </w:r>
      <w:r w:rsidRPr="00521854">
        <w:rPr>
          <w:rFonts w:ascii="Times New Roman" w:eastAsia="Times New Roman" w:hAnsi="Times New Roman" w:cs="B Lotus" w:hint="cs"/>
          <w:sz w:val="28"/>
          <w:szCs w:val="28"/>
          <w:rtl/>
          <w:lang w:bidi="fa-IR"/>
        </w:rPr>
        <w:t xml:space="preserve"> و</w:t>
      </w:r>
      <w:r w:rsidRPr="00521854">
        <w:rPr>
          <w:rFonts w:ascii="Times New Roman" w:eastAsia="Times New Roman" w:hAnsi="Times New Roman" w:cs="B Lotus"/>
          <w:sz w:val="28"/>
          <w:szCs w:val="28"/>
          <w:rtl/>
          <w:lang w:bidi="fa-IR"/>
        </w:rPr>
        <w:t xml:space="preserve"> پیوند) با صفات شخصیتی هم بسته با تاب آوری رابطه دارند. </w:t>
      </w: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r w:rsidRPr="00521854">
        <w:rPr>
          <w:rFonts w:ascii="Times New Roman" w:eastAsia="Times New Roman" w:hAnsi="Times New Roman" w:cs="B Lotus" w:hint="cs"/>
          <w:b/>
          <w:bCs/>
          <w:sz w:val="28"/>
          <w:szCs w:val="28"/>
          <w:rtl/>
          <w:lang w:bidi="fa-IR"/>
        </w:rPr>
        <w:t>2-4-2-</w:t>
      </w:r>
      <w:r w:rsidRPr="00521854">
        <w:rPr>
          <w:rFonts w:ascii="Times New Roman" w:eastAsia="Times New Roman" w:hAnsi="Times New Roman" w:cs="B Lotus"/>
          <w:b/>
          <w:bCs/>
          <w:sz w:val="28"/>
          <w:szCs w:val="28"/>
          <w:rtl/>
          <w:lang w:bidi="fa-IR"/>
        </w:rPr>
        <w:t>تاب آوری و خود تنظیم گری</w:t>
      </w:r>
      <w:r w:rsidRPr="00521854">
        <w:rPr>
          <w:rFonts w:ascii="Times New Roman" w:eastAsia="Times New Roman" w:hAnsi="Times New Roman" w:cs="B Lotus" w:hint="cs"/>
          <w:b/>
          <w:bCs/>
          <w:sz w:val="28"/>
          <w:szCs w:val="28"/>
          <w:rtl/>
          <w:lang w:bidi="fa-IR"/>
        </w:rPr>
        <w:t xml:space="preserve">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bookmarkStart w:id="33" w:name="OLE_LINK125"/>
      <w:bookmarkStart w:id="34" w:name="OLE_LINK126"/>
      <w:r w:rsidRPr="00521854">
        <w:rPr>
          <w:rFonts w:ascii="Times New Roman" w:eastAsia="Times New Roman" w:hAnsi="Times New Roman" w:cs="B Lotus"/>
          <w:sz w:val="28"/>
          <w:szCs w:val="28"/>
          <w:rtl/>
          <w:lang w:bidi="fa-IR"/>
        </w:rPr>
        <w:t>دیشیون و کانل</w:t>
      </w:r>
      <w:r w:rsidRPr="00521854">
        <w:rPr>
          <w:rFonts w:ascii="Times New Roman" w:eastAsia="Times New Roman" w:hAnsi="Times New Roman" w:cs="B Lotus"/>
          <w:sz w:val="28"/>
          <w:szCs w:val="28"/>
          <w:vertAlign w:val="superscript"/>
          <w:rtl/>
          <w:lang w:bidi="fa-IR"/>
        </w:rPr>
        <w:footnoteReference w:id="31"/>
      </w:r>
      <w:r w:rsidRPr="00521854">
        <w:rPr>
          <w:rFonts w:ascii="Times New Roman" w:eastAsia="Times New Roman" w:hAnsi="Times New Roman" w:cs="B Lotus"/>
          <w:sz w:val="28"/>
          <w:szCs w:val="28"/>
          <w:rtl/>
          <w:lang w:bidi="fa-IR"/>
        </w:rPr>
        <w:t xml:space="preserve">(2006) </w:t>
      </w:r>
      <w:bookmarkEnd w:id="33"/>
      <w:bookmarkEnd w:id="34"/>
      <w:r w:rsidRPr="00521854">
        <w:rPr>
          <w:rFonts w:ascii="Times New Roman" w:eastAsia="Times New Roman" w:hAnsi="Times New Roman" w:cs="B Lotus"/>
          <w:sz w:val="28"/>
          <w:szCs w:val="28"/>
          <w:rtl/>
          <w:lang w:bidi="fa-IR"/>
        </w:rPr>
        <w:t>بیان کردند که خود تنظیم گری نقش مهمی در تحول تاب آوری و شایستگی کودکانی که در محیط های پرخطر زندگی می کنند</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ایفا می نماید. خودتنظیم گری به عنوان یک عامل تعدیل کننده در تجربه خطرات محیطی  عمل می کند. برای توصیف  نحوه تأثیرگذاری تنظیم گری هیجانی و رفتاری بر رفتار، آیزنبرگ و اسپینارد</w:t>
      </w:r>
      <w:r w:rsidRPr="00521854">
        <w:rPr>
          <w:rFonts w:ascii="Times New Roman" w:eastAsia="Times New Roman" w:hAnsi="Times New Roman" w:cs="B Lotus"/>
          <w:sz w:val="28"/>
          <w:szCs w:val="28"/>
          <w:vertAlign w:val="superscript"/>
          <w:rtl/>
          <w:lang w:bidi="fa-IR"/>
        </w:rPr>
        <w:footnoteReference w:id="32"/>
      </w:r>
      <w:r w:rsidRPr="00521854">
        <w:rPr>
          <w:rFonts w:ascii="Times New Roman" w:eastAsia="Times New Roman" w:hAnsi="Times New Roman" w:cs="B Lotus"/>
          <w:sz w:val="28"/>
          <w:szCs w:val="28"/>
          <w:rtl/>
          <w:lang w:bidi="fa-IR"/>
        </w:rPr>
        <w:t>(2004)، نظریه ای را مطرح کرده اند که خود مهارگری، تنظیم گری، هیجان پذیری و تاب آوری را در یک چارچوب به هم وصل می کند. آنها بین دو نوع کنترل یا مهارگری یعنی کنترل واکنشی (فرایندهای کنترلی کمتر ارادی که خودکار، انعکاسی و غیر</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عمدی هستند) و کنترل تلاشگرانه (فرآیندهای کنترلی ارادی و هدفمند) تمایز قائل می کند.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اگر چه  آیزنبرگ و همکارانش زمان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کنترل </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من</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را به عنوان شاخصه ای از تنظیم گری رفتاری تلفی می کردند، اما حالا عقیده دارند که کنترل </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من»  فرآیندهای کنترلی ابتدایی واکنشی و کمتر ارادی را</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نمایان</w:t>
      </w:r>
      <w:r w:rsidRPr="00521854">
        <w:rPr>
          <w:rFonts w:ascii="Times New Roman" w:eastAsia="Times New Roman" w:hAnsi="Times New Roman" w:cs="B Lotus" w:hint="cs"/>
          <w:sz w:val="28"/>
          <w:szCs w:val="28"/>
          <w:rtl/>
          <w:lang w:bidi="fa-IR"/>
        </w:rPr>
        <w:t xml:space="preserve"> می کن</w:t>
      </w:r>
      <w:r w:rsidRPr="00521854">
        <w:rPr>
          <w:rFonts w:ascii="Times New Roman" w:eastAsia="Times New Roman" w:hAnsi="Times New Roman" w:cs="B Lotus"/>
          <w:sz w:val="28"/>
          <w:szCs w:val="28"/>
          <w:rtl/>
          <w:lang w:bidi="fa-IR"/>
        </w:rPr>
        <w:t xml:space="preserve">د(آیزنبرگ و اسپینارد، 2004).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دیگر م</w:t>
      </w:r>
      <w:r w:rsidRPr="00521854">
        <w:rPr>
          <w:rFonts w:ascii="Times New Roman" w:eastAsia="Times New Roman" w:hAnsi="Times New Roman" w:cs="B Lotus" w:hint="cs"/>
          <w:sz w:val="28"/>
          <w:szCs w:val="28"/>
          <w:rtl/>
          <w:lang w:bidi="fa-IR"/>
        </w:rPr>
        <w:t>و</w:t>
      </w:r>
      <w:r w:rsidRPr="00521854">
        <w:rPr>
          <w:rFonts w:ascii="Times New Roman" w:eastAsia="Times New Roman" w:hAnsi="Times New Roman" w:cs="B Lotus"/>
          <w:sz w:val="28"/>
          <w:szCs w:val="28"/>
          <w:rtl/>
          <w:lang w:bidi="fa-IR"/>
        </w:rPr>
        <w:t>لفه های مهم نظریه آیزنبرگ و همکارانش، هیجان پذیری</w:t>
      </w:r>
      <w:r w:rsidRPr="00521854">
        <w:rPr>
          <w:rFonts w:ascii="Times New Roman" w:eastAsia="Times New Roman" w:hAnsi="Times New Roman" w:cs="B Lotus"/>
          <w:sz w:val="28"/>
          <w:szCs w:val="28"/>
          <w:vertAlign w:val="superscript"/>
          <w:rtl/>
          <w:lang w:bidi="fa-IR"/>
        </w:rPr>
        <w:footnoteReference w:id="33"/>
      </w:r>
      <w:r w:rsidRPr="00521854">
        <w:rPr>
          <w:rFonts w:ascii="Times New Roman" w:eastAsia="Times New Roman" w:hAnsi="Times New Roman" w:cs="B Lotus"/>
          <w:sz w:val="28"/>
          <w:szCs w:val="28"/>
          <w:rtl/>
          <w:lang w:bidi="fa-IR"/>
        </w:rPr>
        <w:t xml:space="preserve"> است که به گرایش شدید برای تجرب</w:t>
      </w:r>
      <w:r w:rsidRPr="00521854">
        <w:rPr>
          <w:rFonts w:ascii="Times New Roman" w:eastAsia="Times New Roman" w:hAnsi="Times New Roman" w:cs="B Lotus" w:hint="cs"/>
          <w:sz w:val="28"/>
          <w:szCs w:val="28"/>
          <w:rtl/>
          <w:lang w:bidi="fa-IR"/>
        </w:rPr>
        <w:t>ه</w:t>
      </w:r>
      <w:r w:rsidRPr="00521854">
        <w:rPr>
          <w:rFonts w:ascii="Times New Roman" w:eastAsia="Times New Roman" w:hAnsi="Times New Roman" w:cs="B Lotus"/>
          <w:sz w:val="28"/>
          <w:szCs w:val="28"/>
          <w:rtl/>
          <w:lang w:bidi="fa-IR"/>
        </w:rPr>
        <w:t xml:space="preserve"> هیجانهای منفی اطلاق می شود. هیجان پذیری منفی سرشتی </w:t>
      </w:r>
      <w:r w:rsidRPr="00521854">
        <w:rPr>
          <w:rFonts w:ascii="Times New Roman" w:eastAsia="Times New Roman" w:hAnsi="Times New Roman" w:cs="B Lotus" w:hint="cs"/>
          <w:sz w:val="28"/>
          <w:szCs w:val="28"/>
          <w:rtl/>
          <w:lang w:bidi="fa-IR"/>
        </w:rPr>
        <w:t>و</w:t>
      </w:r>
      <w:r w:rsidRPr="00521854">
        <w:rPr>
          <w:rFonts w:ascii="Times New Roman" w:eastAsia="Times New Roman" w:hAnsi="Times New Roman" w:cs="B Lotus"/>
          <w:sz w:val="28"/>
          <w:szCs w:val="28"/>
          <w:rtl/>
          <w:lang w:bidi="fa-IR"/>
        </w:rPr>
        <w:t xml:space="preserve"> فرآیندهای کنترلی به طور مشترک بر تاب آوری و کنش وری اجتماعی و هیجانی ت</w:t>
      </w:r>
      <w:r w:rsidRPr="00521854">
        <w:rPr>
          <w:rFonts w:ascii="Times New Roman" w:eastAsia="Times New Roman" w:hAnsi="Times New Roman" w:cs="B Lotus" w:hint="cs"/>
          <w:sz w:val="28"/>
          <w:szCs w:val="28"/>
          <w:rtl/>
          <w:lang w:bidi="fa-IR"/>
        </w:rPr>
        <w:t>ا</w:t>
      </w:r>
      <w:r w:rsidRPr="00521854">
        <w:rPr>
          <w:rFonts w:ascii="Times New Roman" w:eastAsia="Times New Roman" w:hAnsi="Times New Roman" w:cs="B Lotus"/>
          <w:sz w:val="28"/>
          <w:szCs w:val="28"/>
          <w:rtl/>
          <w:lang w:bidi="fa-IR"/>
        </w:rPr>
        <w:t>ثیر می گذارند</w:t>
      </w:r>
      <w:bookmarkStart w:id="35" w:name="OLE_LINK127"/>
      <w:bookmarkStart w:id="36" w:name="OLE_LINK128"/>
      <w:bookmarkStart w:id="37" w:name="OLE_LINK129"/>
      <w:r w:rsidRPr="00521854">
        <w:rPr>
          <w:rFonts w:ascii="Times New Roman" w:eastAsia="Times New Roman" w:hAnsi="Times New Roman" w:cs="B Lotus"/>
          <w:sz w:val="28"/>
          <w:szCs w:val="28"/>
          <w:rtl/>
          <w:lang w:bidi="fa-IR"/>
        </w:rPr>
        <w:t>(آیزنبرگ و اسپینارد، 2004)</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w:t>
      </w:r>
      <w:bookmarkEnd w:id="35"/>
      <w:bookmarkEnd w:id="36"/>
      <w:bookmarkEnd w:id="37"/>
      <w:r w:rsidRPr="00521854">
        <w:rPr>
          <w:rFonts w:ascii="Times New Roman" w:eastAsia="Times New Roman" w:hAnsi="Times New Roman" w:cs="B Lotus"/>
          <w:sz w:val="28"/>
          <w:szCs w:val="28"/>
          <w:rtl/>
          <w:lang w:bidi="fa-IR"/>
        </w:rPr>
        <w:t>مرور پژوهش ها نشان می دهد که کنترل رفتاری، تاب آوری و هیجان پذیری با مصرف دارو و الکل رابطه دارد. کنترل من که از لحاظ مفهومی به کنترل رفتاری نزدیک است، با توانایی به ت</w:t>
      </w:r>
      <w:r w:rsidRPr="00521854">
        <w:rPr>
          <w:rFonts w:ascii="Times New Roman" w:eastAsia="Times New Roman" w:hAnsi="Times New Roman" w:cs="B Lotus" w:hint="cs"/>
          <w:sz w:val="28"/>
          <w:szCs w:val="28"/>
          <w:rtl/>
          <w:lang w:bidi="fa-IR"/>
        </w:rPr>
        <w:t>ا</w:t>
      </w:r>
      <w:r w:rsidRPr="00521854">
        <w:rPr>
          <w:rFonts w:ascii="Times New Roman" w:eastAsia="Times New Roman" w:hAnsi="Times New Roman" w:cs="B Lotus"/>
          <w:sz w:val="28"/>
          <w:szCs w:val="28"/>
          <w:rtl/>
          <w:lang w:bidi="fa-IR"/>
        </w:rPr>
        <w:t>خیر</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انداختن</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ارضا</w:t>
      </w:r>
      <w:r w:rsidRPr="00521854">
        <w:rPr>
          <w:rFonts w:ascii="Times New Roman" w:eastAsia="Times New Roman" w:hAnsi="Times New Roman" w:cs="B Lotus" w:hint="cs"/>
          <w:sz w:val="28"/>
          <w:szCs w:val="28"/>
          <w:rtl/>
          <w:lang w:bidi="fa-IR"/>
        </w:rPr>
        <w:t>ء</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sz w:val="28"/>
          <w:szCs w:val="28"/>
          <w:rtl/>
          <w:lang w:bidi="fa-IR"/>
        </w:rPr>
        <w:lastRenderedPageBreak/>
        <w:t>و عدم مشکلات درون سازی و برون سازی همبسته است</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و تاب آوری </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من</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که به مفهوم تاب آوری نزدیک است، با خود میان بینی،  افسردگی و مشکلات درون سازی همبستگی  منفی، و با تعامل اجتماعی مؤثر همبستگی مثبت دارد(به نقل از ونگ و همکاران، 2006). علاوه بر این، شواهد غیرمستقیم </w:t>
      </w:r>
      <w:r w:rsidRPr="00521854">
        <w:rPr>
          <w:rFonts w:ascii="Times New Roman" w:eastAsia="Times New Roman" w:hAnsi="Times New Roman" w:cs="B Lotus" w:hint="cs"/>
          <w:sz w:val="28"/>
          <w:szCs w:val="28"/>
          <w:rtl/>
          <w:lang w:bidi="fa-IR"/>
        </w:rPr>
        <w:t xml:space="preserve">مرتبط با </w:t>
      </w:r>
      <w:r w:rsidRPr="00521854">
        <w:rPr>
          <w:rFonts w:ascii="Times New Roman" w:eastAsia="Times New Roman" w:hAnsi="Times New Roman" w:cs="B Lotus"/>
          <w:sz w:val="28"/>
          <w:szCs w:val="28"/>
          <w:rtl/>
          <w:lang w:bidi="fa-IR"/>
        </w:rPr>
        <w:t>صفات شخصیتی اولیه از</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این عقیده حمایت می کند که کنترل رفتاری و تاب آوری می تواند </w:t>
      </w:r>
      <w:r w:rsidRPr="00521854">
        <w:rPr>
          <w:rFonts w:ascii="Times New Roman" w:eastAsia="Times New Roman" w:hAnsi="Times New Roman" w:cs="B Lotus" w:hint="cs"/>
          <w:sz w:val="28"/>
          <w:szCs w:val="28"/>
          <w:rtl/>
          <w:lang w:bidi="fa-IR"/>
        </w:rPr>
        <w:t>آسیب پذیری و سلامت فرد</w:t>
      </w:r>
      <w:r w:rsidRPr="00521854">
        <w:rPr>
          <w:rFonts w:ascii="Times New Roman" w:eastAsia="Times New Roman" w:hAnsi="Times New Roman" w:cs="B Lotus"/>
          <w:sz w:val="28"/>
          <w:szCs w:val="28"/>
          <w:rtl/>
          <w:lang w:bidi="fa-IR"/>
        </w:rPr>
        <w:t xml:space="preserve"> را پیش بینی  کند(</w:t>
      </w:r>
      <w:bookmarkStart w:id="38" w:name="OLE_LINK132"/>
      <w:bookmarkStart w:id="39" w:name="OLE_LINK133"/>
      <w:r w:rsidRPr="00521854">
        <w:rPr>
          <w:rFonts w:ascii="Times New Roman" w:eastAsia="Times New Roman" w:hAnsi="Times New Roman" w:cs="B Lotus"/>
          <w:sz w:val="28"/>
          <w:szCs w:val="28"/>
          <w:rtl/>
          <w:lang w:bidi="fa-IR"/>
        </w:rPr>
        <w:t>ونگ و همکاران، 2006)</w:t>
      </w:r>
      <w:r w:rsidRPr="00521854">
        <w:rPr>
          <w:rFonts w:ascii="Times New Roman" w:eastAsia="Times New Roman" w:hAnsi="Times New Roman" w:cs="B Lotus" w:hint="cs"/>
          <w:sz w:val="28"/>
          <w:szCs w:val="28"/>
          <w:rtl/>
          <w:lang w:bidi="fa-IR"/>
        </w:rPr>
        <w:t xml:space="preserve">. </w:t>
      </w:r>
      <w:bookmarkEnd w:id="38"/>
      <w:bookmarkEnd w:id="39"/>
      <w:r w:rsidRPr="00521854">
        <w:rPr>
          <w:rFonts w:ascii="Times New Roman" w:eastAsia="Times New Roman" w:hAnsi="Times New Roman" w:cs="B Lotus"/>
          <w:sz w:val="28"/>
          <w:szCs w:val="28"/>
          <w:rtl/>
          <w:lang w:bidi="fa-IR"/>
        </w:rPr>
        <w:t>تنظیم هیجانها در زندگی روزمره ضروری است. تنظیم تجربه های هیجانی مثبت، بویژه راهبردهای حفظ، تداون و افزایش تجربه هیجانهای مثبت، برای بهزیستی اهمیت ویژه دارند. پرورش هیجانی مثبت در شکل گیری و پدید آیی تاب آوری در برابر رویدادهای استرس زا سودمند بوده و نقش  اساسی ایفا می نماید</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(تاگید و  فردریکسون ، 2007). تنظیم هیجان به تلاش برای تأثیر گذاری بر این که افراد انواع هیجان ها را چه موقع، چگونه و چقدر تجربه و ابراز می کنند، اطلاق می شود و فرآیندهای تنظیم گری هیجان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می توانند </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هشیار یا ناهشیار باشند</w:t>
      </w:r>
      <w:bookmarkStart w:id="40" w:name="OLE_LINK134"/>
      <w:bookmarkStart w:id="41" w:name="OLE_LINK135"/>
      <w:r w:rsidRPr="00521854">
        <w:rPr>
          <w:rFonts w:ascii="Times New Roman" w:eastAsia="Times New Roman" w:hAnsi="Times New Roman" w:cs="B Lotus"/>
          <w:sz w:val="28"/>
          <w:szCs w:val="28"/>
          <w:rtl/>
          <w:lang w:bidi="fa-IR"/>
        </w:rPr>
        <w:t>(گروس</w:t>
      </w:r>
      <w:r w:rsidRPr="00521854">
        <w:rPr>
          <w:rFonts w:ascii="Times New Roman" w:eastAsia="Times New Roman" w:hAnsi="Times New Roman" w:cs="B Lotus"/>
          <w:sz w:val="28"/>
          <w:szCs w:val="28"/>
          <w:vertAlign w:val="superscript"/>
          <w:rtl/>
          <w:lang w:bidi="fa-IR"/>
        </w:rPr>
        <w:footnoteReference w:id="34"/>
      </w:r>
      <w:r w:rsidRPr="00521854">
        <w:rPr>
          <w:rFonts w:ascii="Times New Roman" w:eastAsia="Times New Roman" w:hAnsi="Times New Roman" w:cs="B Lotus"/>
          <w:sz w:val="28"/>
          <w:szCs w:val="28"/>
          <w:rtl/>
          <w:lang w:bidi="fa-IR"/>
        </w:rPr>
        <w:t>، 2001)</w:t>
      </w:r>
      <w:bookmarkEnd w:id="40"/>
      <w:bookmarkEnd w:id="41"/>
      <w:r w:rsidRPr="00521854">
        <w:rPr>
          <w:rFonts w:ascii="Times New Roman" w:eastAsia="Times New Roman" w:hAnsi="Times New Roman" w:cs="B Lotus" w:hint="cs"/>
          <w:sz w:val="28"/>
          <w:szCs w:val="28"/>
          <w:rtl/>
          <w:lang w:bidi="fa-IR"/>
        </w:rPr>
        <w:t xml:space="preserve">. </w:t>
      </w: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r w:rsidRPr="00521854">
        <w:rPr>
          <w:rFonts w:ascii="Times New Roman" w:eastAsia="Times New Roman" w:hAnsi="Times New Roman" w:cs="B Lotus" w:hint="cs"/>
          <w:b/>
          <w:bCs/>
          <w:sz w:val="28"/>
          <w:szCs w:val="28"/>
          <w:rtl/>
          <w:lang w:bidi="fa-IR"/>
        </w:rPr>
        <w:t xml:space="preserve">2-5 - </w:t>
      </w:r>
      <w:r w:rsidRPr="00521854">
        <w:rPr>
          <w:rFonts w:ascii="Times New Roman" w:eastAsia="Times New Roman" w:hAnsi="Times New Roman" w:cs="B Lotus"/>
          <w:b/>
          <w:bCs/>
          <w:sz w:val="28"/>
          <w:szCs w:val="28"/>
          <w:rtl/>
          <w:lang w:bidi="fa-IR"/>
        </w:rPr>
        <w:t xml:space="preserve">نظریه ایجاد و توسعه هیجان مثبت </w:t>
      </w:r>
      <w:r w:rsidRPr="00521854">
        <w:rPr>
          <w:rFonts w:ascii="Times New Roman" w:eastAsia="Times New Roman" w:hAnsi="Times New Roman" w:cs="B Lotus" w:hint="cs"/>
          <w:b/>
          <w:bCs/>
          <w:sz w:val="28"/>
          <w:szCs w:val="28"/>
          <w:rtl/>
          <w:lang w:bidi="fa-IR"/>
        </w:rPr>
        <w:t>و تاب آوری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 xml:space="preserve"> نظریه ایجاد و توسعه</w:t>
      </w:r>
      <w:r w:rsidRPr="00521854">
        <w:rPr>
          <w:rFonts w:ascii="Times New Roman" w:eastAsia="Times New Roman" w:hAnsi="Times New Roman" w:cs="B Lotus"/>
          <w:sz w:val="28"/>
          <w:szCs w:val="28"/>
          <w:vertAlign w:val="superscript"/>
          <w:rtl/>
          <w:lang w:bidi="fa-IR"/>
        </w:rPr>
        <w:footnoteReference w:id="35"/>
      </w:r>
      <w:r w:rsidRPr="00521854">
        <w:rPr>
          <w:rFonts w:ascii="Times New Roman" w:eastAsia="Times New Roman" w:hAnsi="Times New Roman" w:cs="B Lotus"/>
          <w:sz w:val="28"/>
          <w:szCs w:val="28"/>
          <w:rtl/>
          <w:lang w:bidi="fa-IR"/>
        </w:rPr>
        <w:t xml:space="preserve"> هیجانهای مثبت، چارچوب ارزشمندی برای شناخت اهمیت کارکردی هیجانهای مثبت، بویژه هنگام مقابله با شرایط و موقعیت های هیجانی منفی، فراهم می کند. همان طور که هیجانهای مثبت در خنثی سازی و مقابله با تجربیات منفی و توسعه افکار و کنش</w:t>
      </w:r>
      <w:r w:rsidRPr="00521854">
        <w:rPr>
          <w:rFonts w:ascii="Times New Roman" w:eastAsia="Times New Roman" w:hAnsi="Times New Roman" w:cs="B Lotus"/>
          <w:sz w:val="28"/>
          <w:szCs w:val="28"/>
          <w:rtl/>
          <w:lang w:bidi="fa-IR"/>
        </w:rPr>
        <w:softHyphen/>
        <w:t>ها مفید هستند، در ایجاد منابع مهم شخصی، مانند تاب آوری در شرایط و موقعیت های منفی نیز سودمند هستند(تاگید و فردریسکون، 2007)</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تنظیم هیجان ضرورتاً تغییر در کیفیت یا شدت تجربه هیجانی را شامل نمی شود. در بعضی  از شرایط و موقعیت ها، تنظیم گری ممکن است حفظ و استمرار تجربیات عاطفی را در برگیرد(</w:t>
      </w:r>
      <w:bookmarkStart w:id="42" w:name="OLE_LINK136"/>
      <w:bookmarkStart w:id="43" w:name="OLE_LINK137"/>
      <w:r w:rsidRPr="00521854">
        <w:rPr>
          <w:rFonts w:ascii="Times New Roman" w:eastAsia="Times New Roman" w:hAnsi="Times New Roman" w:cs="B Lotus"/>
          <w:sz w:val="28"/>
          <w:szCs w:val="28"/>
          <w:rtl/>
          <w:lang w:bidi="fa-IR"/>
        </w:rPr>
        <w:t xml:space="preserve">گروس، 2001). </w:t>
      </w:r>
      <w:bookmarkEnd w:id="42"/>
      <w:bookmarkEnd w:id="43"/>
      <w:r w:rsidRPr="00521854">
        <w:rPr>
          <w:rFonts w:ascii="Times New Roman" w:eastAsia="Times New Roman" w:hAnsi="Times New Roman" w:cs="B Lotus"/>
          <w:sz w:val="28"/>
          <w:szCs w:val="28"/>
          <w:rtl/>
          <w:lang w:bidi="fa-IR"/>
        </w:rPr>
        <w:t>کش دادن</w:t>
      </w:r>
      <w:r w:rsidRPr="00521854">
        <w:rPr>
          <w:rFonts w:ascii="Times New Roman" w:eastAsia="Times New Roman" w:hAnsi="Times New Roman" w:cs="B Lotus"/>
          <w:sz w:val="28"/>
          <w:szCs w:val="28"/>
          <w:vertAlign w:val="superscript"/>
          <w:rtl/>
          <w:lang w:bidi="fa-IR"/>
        </w:rPr>
        <w:footnoteReference w:id="36"/>
      </w:r>
      <w:r w:rsidRPr="00521854">
        <w:rPr>
          <w:rFonts w:ascii="Times New Roman" w:eastAsia="Times New Roman" w:hAnsi="Times New Roman" w:cs="B Lotus"/>
          <w:sz w:val="28"/>
          <w:szCs w:val="28"/>
          <w:rtl/>
          <w:lang w:bidi="fa-IR"/>
        </w:rPr>
        <w:t xml:space="preserve"> تجربه های مطبوع به عنوان یکی از اشکال و روش های شناختی تنظیم گری هیجان برای حفظ، استمرار و نیز گسترش تجربیات هیجانی مثبت به کار می رود. کش دادن شامل آگاهی هشیار و توجه ارادی و آگاهانه، نسبت به تجربیات مطبوع و خوشایند فرد است(برایانت</w:t>
      </w:r>
      <w:r w:rsidRPr="00521854">
        <w:rPr>
          <w:rFonts w:ascii="Times New Roman" w:eastAsia="Times New Roman" w:hAnsi="Times New Roman" w:cs="B Lotus"/>
          <w:sz w:val="28"/>
          <w:szCs w:val="28"/>
          <w:vertAlign w:val="superscript"/>
          <w:rtl/>
          <w:lang w:bidi="fa-IR"/>
        </w:rPr>
        <w:footnoteReference w:id="37"/>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2003). مدل نظری کش دادن بیان می کند که هیجانهای مثبت از طریق کش دادن به تجربه خوشایند حفظ و مداوم می شوند</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زیرا فرد به عواطف خود توجه می کند و رویدادهای مطبوع و جاری و موجود را درک و احساس می کند و قدر آن را می داند، ضمن این که انتظار رویدادهای مثبت بعدی را دارد و خاطره تجر</w:t>
      </w:r>
      <w:bookmarkStart w:id="44" w:name="OLE_LINK138"/>
      <w:bookmarkStart w:id="45" w:name="OLE_LINK139"/>
      <w:r w:rsidRPr="00521854">
        <w:rPr>
          <w:rFonts w:ascii="Times New Roman" w:eastAsia="Times New Roman" w:hAnsi="Times New Roman" w:cs="B Lotus"/>
          <w:sz w:val="28"/>
          <w:szCs w:val="28"/>
          <w:rtl/>
          <w:lang w:bidi="fa-IR"/>
        </w:rPr>
        <w:t xml:space="preserve">بیات مثبت گذشته را تجدید می کند(برایانت، 2003). </w:t>
      </w:r>
      <w:bookmarkEnd w:id="44"/>
      <w:bookmarkEnd w:id="45"/>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lastRenderedPageBreak/>
        <w:t>مداخله های متعددی کش دادن تجربه های مطبوع را افزایش می دهند. درمانهای مبتنی بر آرمیدگی و تمرینات مراقبه هدایت شده و بهشیاری موجب بهبودی کش دادن تجربه های مطبوع می شود(تاگید و فردریسکون، 2007)</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خود تنظیم گری به مثاب</w:t>
      </w:r>
      <w:r w:rsidRPr="00521854">
        <w:rPr>
          <w:rFonts w:ascii="Times New Roman" w:eastAsia="Times New Roman" w:hAnsi="Times New Roman" w:cs="B Lotus" w:hint="cs"/>
          <w:sz w:val="28"/>
          <w:szCs w:val="28"/>
          <w:rtl/>
          <w:lang w:bidi="fa-IR"/>
        </w:rPr>
        <w:t>ه</w:t>
      </w:r>
      <w:r w:rsidRPr="00521854">
        <w:rPr>
          <w:rFonts w:ascii="Times New Roman" w:eastAsia="Times New Roman" w:hAnsi="Times New Roman" w:cs="B Lotus"/>
          <w:sz w:val="28"/>
          <w:szCs w:val="28"/>
          <w:rtl/>
          <w:lang w:bidi="fa-IR"/>
        </w:rPr>
        <w:t xml:space="preserve"> عامل تعدیل کننده در تحول رفتار ضد اجتماعی کودکان در بازنگری پژوهش ها و ادبیات مربوط به تحول ضداجتماعی و </w:t>
      </w:r>
      <w:r w:rsidRPr="00521854">
        <w:rPr>
          <w:rFonts w:ascii="Times New Roman" w:eastAsia="Times New Roman" w:hAnsi="Times New Roman" w:cs="B Lotus" w:hint="cs"/>
          <w:sz w:val="28"/>
          <w:szCs w:val="28"/>
          <w:rtl/>
          <w:lang w:bidi="fa-IR"/>
        </w:rPr>
        <w:t>رفتارهای پرخطر</w:t>
      </w:r>
      <w:r w:rsidRPr="00521854">
        <w:rPr>
          <w:rFonts w:ascii="Times New Roman" w:eastAsia="Times New Roman" w:hAnsi="Times New Roman" w:cs="B Lotus"/>
          <w:sz w:val="28"/>
          <w:szCs w:val="28"/>
          <w:rtl/>
          <w:lang w:bidi="fa-IR"/>
        </w:rPr>
        <w:t xml:space="preserve"> در کودکان و نوجوانان، خود تنظیم گیری به عنوان اثر اصلی و نیز به عنوان عامل تعدیل کننده در تحول رفتار ضداجتماعی کودکان(ویلس و دیشیون</w:t>
      </w:r>
      <w:r w:rsidRPr="00521854">
        <w:rPr>
          <w:rFonts w:ascii="Times New Roman" w:eastAsia="Times New Roman" w:hAnsi="Times New Roman" w:cs="B Lotus"/>
          <w:sz w:val="28"/>
          <w:szCs w:val="28"/>
          <w:vertAlign w:val="superscript"/>
          <w:rtl/>
          <w:lang w:bidi="fa-IR"/>
        </w:rPr>
        <w:footnoteReference w:id="38"/>
      </w:r>
      <w:r w:rsidRPr="00521854">
        <w:rPr>
          <w:rFonts w:ascii="Times New Roman" w:eastAsia="Times New Roman" w:hAnsi="Times New Roman" w:cs="B Lotus"/>
          <w:sz w:val="28"/>
          <w:szCs w:val="28"/>
          <w:rtl/>
          <w:lang w:bidi="fa-IR"/>
        </w:rPr>
        <w:t>، 2004)، نقش اساسی ایفا می نماید. مفهوم خودتنظیم گری  به عنوان تعیین اهداف، طراحی، مداومت و پیشتکار در انجام تکلیف، مدیریت محیطی و نیز تعدیل و تنظیم واکنش پذیری رفتاری</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هیجانی و توجه توصیف شده است. خودتنظیم گری شامل </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راه اندازی یا شروع، اجتناب، بازداری، حفظ و استمرار، یا تعدیل و تنظیم وقوع، شکل، شدت، یا مدت حالات عاطفی درونی، فرآیندهای توجهی، فرآیندهای فیزیولوژیکی وابسته به هیجان، حالات انگیزشی، و یا نتایج و پیامدهای رفتاری هیجان در برآوردن و تحقق انطباق بیولوژیکی وابسته به عاطفه یا انطباق اجتماعی یا نیل به اهداف فردی است</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w:t>
      </w:r>
      <w:bookmarkStart w:id="46" w:name="OLE_LINK140"/>
      <w:bookmarkStart w:id="47" w:name="OLE_LINK141"/>
      <w:r w:rsidRPr="00521854">
        <w:rPr>
          <w:rFonts w:ascii="Times New Roman" w:eastAsia="Times New Roman" w:hAnsi="Times New Roman" w:cs="B Lotus"/>
          <w:sz w:val="28"/>
          <w:szCs w:val="28"/>
          <w:rtl/>
          <w:lang w:bidi="fa-IR"/>
        </w:rPr>
        <w:t>آیزنبرگ و اسپینارد</w:t>
      </w:r>
      <w:r w:rsidRPr="00521854">
        <w:rPr>
          <w:rFonts w:ascii="Times New Roman" w:eastAsia="Times New Roman" w:hAnsi="Times New Roman" w:cs="B Lotus"/>
          <w:sz w:val="28"/>
          <w:szCs w:val="28"/>
          <w:vertAlign w:val="superscript"/>
          <w:rtl/>
          <w:lang w:bidi="fa-IR"/>
        </w:rPr>
        <w:footnoteReference w:id="39"/>
      </w:r>
      <w:r w:rsidRPr="00521854">
        <w:rPr>
          <w:rFonts w:ascii="Times New Roman" w:eastAsia="Times New Roman" w:hAnsi="Times New Roman" w:cs="B Lotus"/>
          <w:sz w:val="28"/>
          <w:szCs w:val="28"/>
          <w:rtl/>
          <w:lang w:bidi="fa-IR"/>
        </w:rPr>
        <w:t>، 2004)</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w:t>
      </w:r>
      <w:bookmarkEnd w:id="46"/>
      <w:bookmarkEnd w:id="47"/>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تحلیل جنبه های گوناگون خود تنظیم گری در کودکان و نوجوانان تاریخچه مفصل و گسترده در روانشناسی تحولی دارد. تعریف آیزنبرگ و اسپینارد (2004) از خود تنظیم گری به شدت مبتنی بر یک سازه سرشتی و فطری</w:t>
      </w:r>
      <w:r w:rsidRPr="00521854">
        <w:rPr>
          <w:rFonts w:ascii="Times New Roman" w:eastAsia="Times New Roman" w:hAnsi="Times New Roman" w:cs="B Lotus"/>
          <w:sz w:val="28"/>
          <w:szCs w:val="28"/>
          <w:vertAlign w:val="superscript"/>
          <w:rtl/>
          <w:lang w:bidi="fa-IR"/>
        </w:rPr>
        <w:footnoteReference w:id="40"/>
      </w:r>
      <w:r w:rsidRPr="00521854">
        <w:rPr>
          <w:rFonts w:ascii="Times New Roman" w:eastAsia="Times New Roman" w:hAnsi="Times New Roman" w:cs="B Lotus"/>
          <w:sz w:val="28"/>
          <w:szCs w:val="28"/>
          <w:rtl/>
          <w:lang w:bidi="fa-IR"/>
        </w:rPr>
        <w:t xml:space="preserve"> از کنترل تلاش گرایانه است</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 xml:space="preserve"> که توانایی بازداری پاسخ های مسلط به خاطر انجام پاسخ های نیمه مسلط را شامل می شود(گاردنر، دیشیون و کانل</w:t>
      </w:r>
      <w:r w:rsidRPr="00521854">
        <w:rPr>
          <w:rFonts w:ascii="Times New Roman" w:eastAsia="Times New Roman" w:hAnsi="Times New Roman" w:cs="B Lotus"/>
          <w:sz w:val="28"/>
          <w:szCs w:val="28"/>
          <w:vertAlign w:val="superscript"/>
          <w:rtl/>
          <w:lang w:bidi="fa-IR"/>
        </w:rPr>
        <w:footnoteReference w:id="41"/>
      </w:r>
      <w:r w:rsidRPr="00521854">
        <w:rPr>
          <w:rFonts w:ascii="Times New Roman" w:eastAsia="Times New Roman" w:hAnsi="Times New Roman" w:cs="B Lotus"/>
          <w:sz w:val="28"/>
          <w:szCs w:val="28"/>
          <w:rtl/>
          <w:lang w:bidi="fa-IR"/>
        </w:rPr>
        <w:t>، 2008). کنترل یا مهار اجرایی و عملی توجه، به عنوان شالوده و اساس مهم کنترل تلاشگر و خودتنظیم گری م</w:t>
      </w:r>
      <w:r w:rsidRPr="00521854">
        <w:rPr>
          <w:rFonts w:ascii="Times New Roman" w:eastAsia="Times New Roman" w:hAnsi="Times New Roman" w:cs="B Lotus" w:hint="cs"/>
          <w:sz w:val="28"/>
          <w:szCs w:val="28"/>
          <w:rtl/>
          <w:lang w:bidi="fa-IR"/>
        </w:rPr>
        <w:t>و</w:t>
      </w:r>
      <w:r w:rsidRPr="00521854">
        <w:rPr>
          <w:rFonts w:ascii="Times New Roman" w:eastAsia="Times New Roman" w:hAnsi="Times New Roman" w:cs="B Lotus"/>
          <w:sz w:val="28"/>
          <w:szCs w:val="28"/>
          <w:rtl/>
          <w:lang w:bidi="fa-IR"/>
        </w:rPr>
        <w:t>ثر تلقی می شود. مطالعات تصویر برداری عصبی نشان داده است که شبکه توجه اجرایی با خود تنظیم گری هیجان مثبت و منفی درگیر است. کنترل اجرایی توجه برای خودتنظیم گری ارزشمند است، زیرا به فرد اجازه می دهد تا توجه خودشان را از محرک های زیان بخش و ناخوشایند در محیط (یعنی رهایی ارادی) منحرف کند و از آنها فاصله بگیرد(گاردنر و همکاران، 2008). از آنجا که بسیاری از نظام های عصبی که شالوده و بنیان تنظیم گری هیجان را تشکیل می دهند، در خلال نوجوانی رشد و نمو و رسش می یابند</w:t>
      </w:r>
      <w:r w:rsidRPr="00521854">
        <w:rPr>
          <w:rFonts w:ascii="Times New Roman" w:eastAsia="Times New Roman" w:hAnsi="Times New Roman" w:cs="B Lotus" w:hint="cs"/>
          <w:sz w:val="28"/>
          <w:szCs w:val="28"/>
          <w:rtl/>
          <w:lang w:bidi="fa-IR"/>
        </w:rPr>
        <w:t>(</w:t>
      </w:r>
      <w:r w:rsidRPr="00521854">
        <w:rPr>
          <w:rFonts w:ascii="Times New Roman" w:eastAsia="Times New Roman" w:hAnsi="Times New Roman" w:cs="B Lotus"/>
          <w:sz w:val="28"/>
          <w:szCs w:val="28"/>
          <w:rtl/>
          <w:lang w:bidi="fa-IR"/>
        </w:rPr>
        <w:t>اسپیرار</w:t>
      </w:r>
      <w:r w:rsidRPr="00521854">
        <w:rPr>
          <w:rFonts w:ascii="Times New Roman" w:eastAsia="Times New Roman" w:hAnsi="Times New Roman" w:cs="B Lotus"/>
          <w:sz w:val="28"/>
          <w:szCs w:val="28"/>
          <w:vertAlign w:val="superscript"/>
          <w:rtl/>
          <w:lang w:bidi="fa-IR"/>
        </w:rPr>
        <w:footnoteReference w:id="42"/>
      </w:r>
      <w:r w:rsidRPr="00521854">
        <w:rPr>
          <w:rFonts w:ascii="Times New Roman" w:eastAsia="Times New Roman" w:hAnsi="Times New Roman" w:cs="B Lotus"/>
          <w:sz w:val="28"/>
          <w:szCs w:val="28"/>
          <w:rtl/>
          <w:lang w:bidi="fa-IR"/>
        </w:rPr>
        <w:t>، 2006</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 به نقل از گاردنر و همکاران</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2008)، انتظار می رود که تفاوت های فردی در خود تنظیم گری طی نوجوانی نقش مهمی در سازگار روانی </w:t>
      </w:r>
      <w:r w:rsidRPr="00521854">
        <w:rPr>
          <w:rFonts w:ascii="Times New Roman" w:eastAsia="Times New Roman" w:hAnsi="Times New Roman" w:cs="Times New Roman" w:hint="cs"/>
          <w:sz w:val="28"/>
          <w:szCs w:val="28"/>
          <w:rtl/>
          <w:lang w:bidi="fa-IR"/>
        </w:rPr>
        <w:t>–</w:t>
      </w:r>
      <w:r w:rsidRPr="00521854">
        <w:rPr>
          <w:rFonts w:ascii="Times New Roman" w:eastAsia="Times New Roman" w:hAnsi="Times New Roman" w:cs="B Lotus"/>
          <w:sz w:val="28"/>
          <w:szCs w:val="28"/>
          <w:rtl/>
          <w:lang w:bidi="fa-IR"/>
        </w:rPr>
        <w:t xml:space="preserve"> اجتماعی  </w:t>
      </w:r>
      <w:r w:rsidRPr="00521854">
        <w:rPr>
          <w:rFonts w:ascii="Times New Roman" w:eastAsia="Times New Roman" w:hAnsi="Times New Roman" w:cs="B Lotus" w:hint="cs"/>
          <w:sz w:val="28"/>
          <w:szCs w:val="28"/>
          <w:rtl/>
          <w:lang w:bidi="fa-IR"/>
        </w:rPr>
        <w:t xml:space="preserve">و تاب آوری </w:t>
      </w:r>
      <w:r w:rsidRPr="00521854">
        <w:rPr>
          <w:rFonts w:ascii="Times New Roman" w:eastAsia="Times New Roman" w:hAnsi="Times New Roman" w:cs="B Lotus"/>
          <w:sz w:val="28"/>
          <w:szCs w:val="28"/>
          <w:rtl/>
          <w:lang w:bidi="fa-IR"/>
        </w:rPr>
        <w:t>نوجوان ایفا</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 xml:space="preserve">نماید. شواهد پژوهشی  نیز نشان می دهند که خودتنظیم گری  با تعاریف و اندازه گیری های </w:t>
      </w:r>
      <w:r w:rsidRPr="00521854">
        <w:rPr>
          <w:rFonts w:ascii="Times New Roman" w:eastAsia="Times New Roman" w:hAnsi="Times New Roman" w:cs="B Lotus"/>
          <w:sz w:val="28"/>
          <w:szCs w:val="28"/>
          <w:rtl/>
          <w:lang w:bidi="fa-IR"/>
        </w:rPr>
        <w:lastRenderedPageBreak/>
        <w:t xml:space="preserve">مختلف، در تحول و بروز رفتار </w:t>
      </w:r>
      <w:r w:rsidRPr="00521854">
        <w:rPr>
          <w:rFonts w:ascii="Times New Roman" w:eastAsia="Times New Roman" w:hAnsi="Times New Roman" w:cs="B Lotus" w:hint="cs"/>
          <w:sz w:val="28"/>
          <w:szCs w:val="28"/>
          <w:rtl/>
          <w:lang w:bidi="fa-IR"/>
        </w:rPr>
        <w:t>هیجانی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cs"/>
          <w:sz w:val="28"/>
          <w:szCs w:val="28"/>
          <w:rtl/>
          <w:lang w:bidi="fa-IR"/>
        </w:rPr>
        <w:t xml:space="preserve">و مهرت های کنترلی (مانند تاب آوری) </w:t>
      </w:r>
      <w:r w:rsidRPr="00521854">
        <w:rPr>
          <w:rFonts w:ascii="Times New Roman" w:eastAsia="Times New Roman" w:hAnsi="Times New Roman" w:cs="B Lotus"/>
          <w:sz w:val="28"/>
          <w:szCs w:val="28"/>
          <w:rtl/>
          <w:lang w:bidi="fa-IR"/>
        </w:rPr>
        <w:t xml:space="preserve">در خلال کودکی، نوجوانی و بزرگسالی یک اثر اصلی پایدار و معتبر </w:t>
      </w:r>
      <w:r w:rsidRPr="00521854">
        <w:rPr>
          <w:rFonts w:ascii="Times New Roman" w:eastAsia="Times New Roman" w:hAnsi="Times New Roman" w:cs="B Lotus" w:hint="cs"/>
          <w:sz w:val="28"/>
          <w:szCs w:val="28"/>
          <w:rtl/>
          <w:lang w:bidi="fa-IR"/>
        </w:rPr>
        <w:t>دارد</w:t>
      </w:r>
      <w:r w:rsidRPr="00521854">
        <w:rPr>
          <w:rFonts w:ascii="Times New Roman" w:eastAsia="Times New Roman" w:hAnsi="Times New Roman" w:cs="B Lotus"/>
          <w:sz w:val="28"/>
          <w:szCs w:val="28"/>
          <w:rtl/>
          <w:lang w:bidi="fa-IR"/>
        </w:rPr>
        <w:t xml:space="preserve">. </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sz w:val="28"/>
          <w:szCs w:val="28"/>
          <w:rtl/>
          <w:lang w:bidi="fa-IR"/>
        </w:rPr>
        <w:t>به خاطر کنترل تلاشگرانه و سازه وسیع تر خود تنظیم گری که اجتناب از موقعیت ها در مواجهه با پاداش آنی و بالاواسطه را تسهیل  می</w:t>
      </w:r>
      <w:r w:rsidRPr="00521854">
        <w:rPr>
          <w:rFonts w:ascii="Times New Roman" w:eastAsia="Times New Roman" w:hAnsi="Times New Roman" w:cs="B Lotus"/>
          <w:sz w:val="28"/>
          <w:szCs w:val="28"/>
          <w:rtl/>
          <w:lang w:bidi="fa-IR"/>
        </w:rPr>
        <w:softHyphen/>
        <w:t xml:space="preserve">کند، این فرض منطقی است که تفاوتهای فردی در خودتنظیم گری </w:t>
      </w:r>
      <w:r w:rsidRPr="00521854">
        <w:rPr>
          <w:rFonts w:ascii="Times New Roman" w:eastAsia="Times New Roman" w:hAnsi="Times New Roman" w:cs="B Lotus" w:hint="cs"/>
          <w:sz w:val="28"/>
          <w:szCs w:val="28"/>
          <w:rtl/>
          <w:lang w:bidi="fa-IR"/>
        </w:rPr>
        <w:t xml:space="preserve">و </w:t>
      </w:r>
      <w:r w:rsidRPr="00521854">
        <w:rPr>
          <w:rFonts w:ascii="Times New Roman" w:eastAsia="Times New Roman" w:hAnsi="Times New Roman" w:cs="B Lotus"/>
          <w:sz w:val="28"/>
          <w:szCs w:val="28"/>
          <w:rtl/>
          <w:lang w:bidi="fa-IR"/>
        </w:rPr>
        <w:t xml:space="preserve">رابطه </w:t>
      </w:r>
      <w:r w:rsidRPr="00521854">
        <w:rPr>
          <w:rFonts w:ascii="Times New Roman" w:eastAsia="Times New Roman" w:hAnsi="Times New Roman" w:cs="B Lotus" w:hint="cs"/>
          <w:sz w:val="28"/>
          <w:szCs w:val="28"/>
          <w:rtl/>
          <w:lang w:bidi="fa-IR"/>
        </w:rPr>
        <w:t>آن با سرسختی روانشناختی محافطی در برابر محرک های فشارزا</w:t>
      </w:r>
      <w:r w:rsidRPr="00521854">
        <w:rPr>
          <w:rFonts w:ascii="Times New Roman" w:eastAsia="Times New Roman" w:hAnsi="Times New Roman" w:cs="B Lotus"/>
          <w:sz w:val="28"/>
          <w:szCs w:val="28"/>
          <w:rtl/>
          <w:lang w:bidi="fa-IR"/>
        </w:rPr>
        <w:t xml:space="preserve"> خواهد بود. در این روش، خود تنظیم گری  ممکن است به عنوان منبع یا مکانیسم تأثیرگذاری تاب آوری تلقی شود(</w:t>
      </w:r>
      <w:bookmarkStart w:id="48" w:name="OLE_LINK142"/>
      <w:bookmarkStart w:id="49" w:name="OLE_LINK143"/>
      <w:r w:rsidRPr="00521854">
        <w:rPr>
          <w:rFonts w:ascii="Times New Roman" w:eastAsia="Times New Roman" w:hAnsi="Times New Roman" w:cs="B Lotus"/>
          <w:sz w:val="28"/>
          <w:szCs w:val="28"/>
          <w:rtl/>
          <w:lang w:bidi="fa-IR"/>
        </w:rPr>
        <w:t>گاردنر و همکاران، 2008</w:t>
      </w:r>
      <w:bookmarkEnd w:id="48"/>
      <w:bookmarkEnd w:id="49"/>
      <w:r w:rsidRPr="00521854">
        <w:rPr>
          <w:rFonts w:ascii="Times New Roman" w:eastAsia="Times New Roman" w:hAnsi="Times New Roman" w:cs="B Lotus"/>
          <w:sz w:val="28"/>
          <w:szCs w:val="28"/>
          <w:rtl/>
          <w:lang w:bidi="fa-IR"/>
        </w:rPr>
        <w:t xml:space="preserve">)، انتظار می رود که تفاوت های فردی در خود تنظیم گری طی نوجوانی نقش مهمی در سازگاری روانی </w:t>
      </w:r>
      <w:r w:rsidRPr="00521854">
        <w:rPr>
          <w:rFonts w:ascii="Times New Roman" w:eastAsia="Times New Roman" w:hAnsi="Times New Roman" w:cs="Times New Roman" w:hint="cs"/>
          <w:sz w:val="28"/>
          <w:szCs w:val="28"/>
          <w:rtl/>
          <w:lang w:bidi="fa-IR"/>
        </w:rPr>
        <w:t>–</w:t>
      </w:r>
      <w:r w:rsidRPr="00521854">
        <w:rPr>
          <w:rFonts w:ascii="Times New Roman" w:eastAsia="Times New Roman" w:hAnsi="Times New Roman" w:cs="B Lotus"/>
          <w:sz w:val="28"/>
          <w:szCs w:val="28"/>
          <w:rtl/>
          <w:lang w:bidi="fa-IR"/>
        </w:rPr>
        <w:t xml:space="preserve"> اجتماعی  نوجوان ایفا می نماید. نتایج پژوهش گاردنر و همکاران (2008)  نشان داد که خودتنظیم گری  از روایی همگرا و هم</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lang w:bidi="fa-IR"/>
        </w:rPr>
        <w:t>پرا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ش با مدل های تحولی رفتار ضداجتماعی نوجوانی برخودار است. نتایج نشان دادند مداخله هایی که موجب افزایش مهارتهای خودتنظیم گری به مثابه منبع یا مکانیسم تاب آوری می شوند، می توانند خطر پیدایش رفتارهای ضداجتماعی را کاهش دهند.</w:t>
      </w: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r w:rsidRPr="00521854">
        <w:rPr>
          <w:rFonts w:ascii="Times New Roman" w:eastAsia="Times New Roman" w:hAnsi="Times New Roman" w:cs="B Lotus" w:hint="cs"/>
          <w:b/>
          <w:bCs/>
          <w:sz w:val="28"/>
          <w:szCs w:val="28"/>
          <w:rtl/>
          <w:lang w:bidi="fa-IR"/>
        </w:rPr>
        <w:t>پیشینه تحقیقاتی :</w:t>
      </w: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r w:rsidRPr="00521854">
        <w:rPr>
          <w:rFonts w:ascii="Times New Roman" w:eastAsia="Times New Roman" w:hAnsi="Times New Roman" w:cs="B Lotus" w:hint="cs"/>
          <w:b/>
          <w:bCs/>
          <w:sz w:val="28"/>
          <w:szCs w:val="28"/>
          <w:rtl/>
          <w:lang w:bidi="fa-IR"/>
        </w:rPr>
        <w:t xml:space="preserve">در این قسمت ارتباط دو به دو متغیرهای پژوهش در قالب سه بخش جداگانه مورد بررسی قرار </w:t>
      </w: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r w:rsidRPr="00521854">
        <w:rPr>
          <w:rFonts w:ascii="Times New Roman" w:eastAsia="Times New Roman" w:hAnsi="Times New Roman" w:cs="B Lotus" w:hint="cs"/>
          <w:b/>
          <w:bCs/>
          <w:sz w:val="28"/>
          <w:szCs w:val="28"/>
          <w:rtl/>
          <w:lang w:bidi="fa-IR"/>
        </w:rPr>
        <w:t xml:space="preserve">می گیرد : </w:t>
      </w: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r w:rsidRPr="00521854">
        <w:rPr>
          <w:rFonts w:ascii="Times New Roman" w:eastAsia="Times New Roman" w:hAnsi="Times New Roman" w:cs="B Lotus" w:hint="cs"/>
          <w:b/>
          <w:bCs/>
          <w:sz w:val="28"/>
          <w:szCs w:val="28"/>
          <w:rtl/>
          <w:lang w:bidi="fa-IR"/>
        </w:rPr>
        <w:t xml:space="preserve">2-23-1- رابطه ی سبک های دلبستگی با تاب آوری </w:t>
      </w:r>
    </w:p>
    <w:p w:rsidR="002E4A3A" w:rsidRPr="00521854" w:rsidRDefault="002E4A3A" w:rsidP="00521854">
      <w:pPr>
        <w:numPr>
          <w:ilvl w:val="0"/>
          <w:numId w:val="1"/>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hint="eastAsia"/>
          <w:sz w:val="28"/>
          <w:szCs w:val="28"/>
          <w:rtl/>
          <w:lang w:bidi="fa-IR"/>
        </w:rPr>
        <w:t>اکبر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همکاران</w:t>
      </w:r>
      <w:r w:rsidRPr="00521854">
        <w:rPr>
          <w:rFonts w:ascii="Times New Roman" w:eastAsia="Times New Roman" w:hAnsi="Times New Roman" w:cs="B Lotus"/>
          <w:sz w:val="28"/>
          <w:szCs w:val="28"/>
          <w:rtl/>
          <w:lang w:bidi="fa-IR"/>
        </w:rPr>
        <w:t xml:space="preserve">(1390)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پژوهش</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با</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نام</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بررس</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رابطه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سبک</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دلبستگ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زان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تاب</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آور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همسران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جانباز</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رو</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60 </w:t>
      </w:r>
      <w:r w:rsidRPr="00521854">
        <w:rPr>
          <w:rFonts w:ascii="Times New Roman" w:eastAsia="Times New Roman" w:hAnsi="Times New Roman" w:cs="B Lotus" w:hint="eastAsia"/>
          <w:sz w:val="28"/>
          <w:szCs w:val="28"/>
          <w:rtl/>
          <w:lang w:bidi="fa-IR"/>
        </w:rPr>
        <w:t>نفر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از</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همسران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جانباز</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ش</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راز</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انجام</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شد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،نشان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دادند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سبک</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دلبستگ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من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زان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تاب</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آور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رابطه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مثبت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معنادار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وجود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دارد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دلبستگ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ناا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من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اجتناب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وم</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زان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تاب</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آور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رابطه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منف</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معنا</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دار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وجود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دارد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دلبستگ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ناا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من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اضطراب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زان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تاب</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آور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رابطه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معنا</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دار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وجود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ندارد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سبک</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دلبستگ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من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پ</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کننده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زان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تاب</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آور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همسران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جانبازان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است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افراد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دارا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سبک</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باشند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از</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زان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تاب</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آور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شتر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برخوردارند</w:t>
      </w:r>
      <w:r w:rsidRPr="00521854">
        <w:rPr>
          <w:rFonts w:ascii="Times New Roman" w:eastAsia="Times New Roman" w:hAnsi="Times New Roman" w:cs="B Lotus"/>
          <w:sz w:val="28"/>
          <w:szCs w:val="28"/>
          <w:rtl/>
          <w:lang w:bidi="fa-IR"/>
        </w:rPr>
        <w:t>.</w:t>
      </w:r>
    </w:p>
    <w:p w:rsidR="002E4A3A" w:rsidRPr="00521854" w:rsidRDefault="002E4A3A" w:rsidP="00521854">
      <w:pPr>
        <w:numPr>
          <w:ilvl w:val="0"/>
          <w:numId w:val="1"/>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hint="cs"/>
          <w:sz w:val="28"/>
          <w:szCs w:val="28"/>
          <w:rtl/>
          <w:lang w:bidi="fa-IR"/>
        </w:rPr>
        <w:t>احمدی طهور سلطانی و همکاران(1390) در مطالعه ای با عنوان رابطه</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سبكهاي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دلبستگي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و</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افسردگي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در</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دانشجويان نشان دادند، افراد</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غير</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افسرده</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از</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سبك دلبستگي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ايمن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و</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افراد</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افسرده</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از</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سبك</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دلبستگي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ناايمن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دوسوگرا</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 xml:space="preserve">برخوردارند. </w:t>
      </w:r>
    </w:p>
    <w:p w:rsidR="002E4A3A" w:rsidRPr="00521854" w:rsidRDefault="002E4A3A" w:rsidP="00521854">
      <w:pPr>
        <w:numPr>
          <w:ilvl w:val="0"/>
          <w:numId w:val="1"/>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hint="cs"/>
          <w:sz w:val="28"/>
          <w:szCs w:val="28"/>
          <w:rtl/>
          <w:lang w:bidi="fa-IR"/>
        </w:rPr>
        <w:t>پیوسته گر و همکاران(1391) نشان دادند، سبك</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هاي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دلبستگي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به</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ويژه</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سبك</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هاي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دوسوگرا</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و</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ايمن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مي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توانند آسيب</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پذيري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رواني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را</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در</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ابعاد</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و</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به</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درجات</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مختلف</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تبيين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نمايند</w:t>
      </w:r>
      <w:r w:rsidRPr="00521854">
        <w:rPr>
          <w:rFonts w:ascii="Times New Roman" w:eastAsia="Times New Roman" w:hAnsi="Times New Roman" w:cs="B Lotus"/>
          <w:sz w:val="28"/>
          <w:szCs w:val="28"/>
          <w:lang w:bidi="fa-IR"/>
        </w:rPr>
        <w:t>.</w:t>
      </w:r>
      <w:r w:rsidRPr="00521854">
        <w:rPr>
          <w:rFonts w:ascii="Times New Roman" w:eastAsia="Times New Roman" w:hAnsi="Times New Roman" w:cs="B Lotus" w:hint="cs"/>
          <w:sz w:val="28"/>
          <w:szCs w:val="28"/>
          <w:rtl/>
          <w:lang w:bidi="fa-IR"/>
        </w:rPr>
        <w:t xml:space="preserve"> نتايج</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پژوهش</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بشارت،</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گلي</w:t>
      </w:r>
    </w:p>
    <w:p w:rsidR="002E4A3A" w:rsidRPr="00521854" w:rsidRDefault="002E4A3A" w:rsidP="00521854">
      <w:pPr>
        <w:numPr>
          <w:ilvl w:val="0"/>
          <w:numId w:val="1"/>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hint="cs"/>
          <w:sz w:val="28"/>
          <w:szCs w:val="28"/>
          <w:rtl/>
          <w:lang w:bidi="fa-IR"/>
        </w:rPr>
        <w:lastRenderedPageBreak/>
        <w:t>نژاد</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و احمدي(1382)</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نيز نشان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داد</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كه</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آزمودني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هاي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داراي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سبك</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دلبستگي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ايمن نسبت به</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آزمودني هاي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داراي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سبك</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دلبستگي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ناايمن،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مشكلات بين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فردي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كمتري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داشتند</w:t>
      </w:r>
      <w:r w:rsidRPr="00521854">
        <w:rPr>
          <w:rFonts w:ascii="Times New Roman" w:eastAsia="Times New Roman" w:hAnsi="Times New Roman" w:cs="B Lotus"/>
          <w:sz w:val="28"/>
          <w:szCs w:val="28"/>
          <w:lang w:bidi="fa-IR"/>
        </w:rPr>
        <w:t>.</w:t>
      </w:r>
      <w:r w:rsidRPr="00521854">
        <w:rPr>
          <w:rFonts w:ascii="Times New Roman" w:eastAsia="Times New Roman" w:hAnsi="Times New Roman" w:cs="B Lotus" w:hint="cs"/>
          <w:sz w:val="28"/>
          <w:szCs w:val="28"/>
          <w:rtl/>
          <w:lang w:bidi="fa-IR"/>
        </w:rPr>
        <w:t xml:space="preserve"> تحقیقات انجام شده، نشان می</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دهد</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که</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تجارب</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اولیه</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فرد</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با</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والدین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و</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یا</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نوع</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رابطه</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عاطفی</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فرد</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با</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والدین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خود</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در</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دوران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کودکی می</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تواند</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روابط</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وي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را</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در</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بزرگسالی</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تحت</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تأثیر</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قرار</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دهد(سیمپسون</w:t>
      </w:r>
      <w:r w:rsidRPr="00521854">
        <w:rPr>
          <w:rFonts w:ascii="Times New Roman" w:eastAsia="Times New Roman" w:hAnsi="Times New Roman" w:cs="B Lotus"/>
          <w:sz w:val="28"/>
          <w:szCs w:val="28"/>
          <w:vertAlign w:val="superscript"/>
          <w:rtl/>
          <w:lang w:bidi="fa-IR"/>
        </w:rPr>
        <w:footnoteReference w:id="43"/>
      </w:r>
      <w:r w:rsidRPr="00521854">
        <w:rPr>
          <w:rFonts w:ascii="Times New Roman" w:eastAsia="Times New Roman" w:hAnsi="Times New Roman" w:cs="B Lotus" w:hint="cs"/>
          <w:sz w:val="28"/>
          <w:szCs w:val="28"/>
          <w:rtl/>
          <w:lang w:bidi="fa-IR"/>
        </w:rPr>
        <w:t xml:space="preserve"> و رولز</w:t>
      </w:r>
      <w:r w:rsidRPr="00521854">
        <w:rPr>
          <w:rFonts w:ascii="Times New Roman" w:eastAsia="Times New Roman" w:hAnsi="Times New Roman" w:cs="B Lotus"/>
          <w:sz w:val="28"/>
          <w:szCs w:val="28"/>
          <w:vertAlign w:val="superscript"/>
          <w:rtl/>
          <w:lang w:bidi="fa-IR"/>
        </w:rPr>
        <w:footnoteReference w:id="44"/>
      </w:r>
      <w:r w:rsidRPr="00521854">
        <w:rPr>
          <w:rFonts w:ascii="Times New Roman" w:eastAsia="Times New Roman" w:hAnsi="Times New Roman" w:cs="B Lotus" w:hint="cs"/>
          <w:sz w:val="28"/>
          <w:szCs w:val="28"/>
          <w:rtl/>
          <w:lang w:bidi="fa-IR"/>
        </w:rPr>
        <w:t>، 1998 به نقل از عیدی،1383). همچنین پاره اي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از</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تحقیقات</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نشانگر</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رابطه</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سبک</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هاي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دلبستگی</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با</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مهارت های شخصی تاب آوری</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است (هازن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و</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شیور،</w:t>
      </w:r>
      <w:r w:rsidRPr="00521854">
        <w:rPr>
          <w:rFonts w:ascii="Times New Roman" w:eastAsia="Times New Roman" w:hAnsi="Times New Roman" w:cs="B Lotus"/>
          <w:sz w:val="28"/>
          <w:szCs w:val="28"/>
          <w:lang w:bidi="fa-IR"/>
        </w:rPr>
        <w:t xml:space="preserve"> 1993 </w:t>
      </w:r>
      <w:r w:rsidRPr="00521854">
        <w:rPr>
          <w:rFonts w:ascii="Times New Roman" w:eastAsia="Times New Roman" w:hAnsi="Times New Roman" w:cs="B Lotus" w:hint="cs"/>
          <w:sz w:val="28"/>
          <w:szCs w:val="28"/>
          <w:rtl/>
          <w:lang w:bidi="fa-IR"/>
        </w:rPr>
        <w:t>؛ ساعدي،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1382)</w:t>
      </w:r>
      <w:r w:rsidRPr="00521854">
        <w:rPr>
          <w:rFonts w:ascii="Times New Roman" w:eastAsia="Times New Roman" w:hAnsi="Times New Roman" w:cs="B Lotus"/>
          <w:sz w:val="28"/>
          <w:szCs w:val="28"/>
          <w:lang w:bidi="fa-IR"/>
        </w:rPr>
        <w:t>.</w:t>
      </w:r>
      <w:r w:rsidRPr="00521854">
        <w:rPr>
          <w:rFonts w:ascii="Times New Roman" w:eastAsia="Times New Roman" w:hAnsi="Times New Roman" w:cs="B Lotus" w:hint="cs"/>
          <w:sz w:val="28"/>
          <w:szCs w:val="28"/>
          <w:rtl/>
          <w:lang w:bidi="fa-IR"/>
        </w:rPr>
        <w:t xml:space="preserve"> </w:t>
      </w:r>
    </w:p>
    <w:p w:rsidR="002E4A3A" w:rsidRPr="00521854" w:rsidRDefault="002E4A3A" w:rsidP="00521854">
      <w:pPr>
        <w:numPr>
          <w:ilvl w:val="0"/>
          <w:numId w:val="1"/>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hint="cs"/>
          <w:sz w:val="28"/>
          <w:szCs w:val="28"/>
          <w:rtl/>
          <w:lang w:bidi="fa-IR"/>
        </w:rPr>
        <w:t xml:space="preserve">کامینگر و همکاران(2007) نشان دادند، کاهش ایمنی هیجانی در خانواده در واکنش هیجانی و رفتاری کودکان به صورت افسردگی، اضطراب و بزهکاری نمایان می شود. </w:t>
      </w:r>
      <w:r w:rsidRPr="00521854">
        <w:rPr>
          <w:rFonts w:ascii="Times New Roman" w:eastAsia="Times New Roman" w:hAnsi="Times New Roman" w:cs="B Lotus" w:hint="cs"/>
          <w:sz w:val="28"/>
          <w:szCs w:val="28"/>
          <w:rtl/>
        </w:rPr>
        <w:t xml:space="preserve">کیفیت روابط والدین، عاملی مهم در ایجاد و تشدید اختلال عاطفی رفتاری کودک است. بچه های والدینی که ازدواج شان با نزاع، تنش، </w:t>
      </w:r>
      <w:r w:rsidRPr="00521854">
        <w:rPr>
          <w:rFonts w:ascii="Times New Roman" w:eastAsia="Times New Roman" w:hAnsi="Times New Roman" w:cs="B Lotus" w:hint="cs"/>
          <w:sz w:val="28"/>
          <w:szCs w:val="28"/>
          <w:rtl/>
          <w:lang w:bidi="fa-IR"/>
        </w:rPr>
        <w:t>نارضایتی متقابل، انتقاد، خصومت، فقدان گرمی و صمیمیت قرین باشد احتمالاً بیش تر آشفته و رنجیده خاطر می شوند و به وضوح مسایل و آشفتگی های بیشتری دارند(هترینگتون</w:t>
      </w:r>
      <w:r w:rsidRPr="00521854">
        <w:rPr>
          <w:rFonts w:ascii="Times New Roman" w:eastAsia="Times New Roman" w:hAnsi="Times New Roman" w:cs="B Lotus"/>
          <w:sz w:val="28"/>
          <w:szCs w:val="28"/>
          <w:vertAlign w:val="superscript"/>
          <w:rtl/>
          <w:lang w:bidi="fa-IR"/>
        </w:rPr>
        <w:footnoteReference w:id="45"/>
      </w:r>
      <w:r w:rsidRPr="00521854">
        <w:rPr>
          <w:rFonts w:ascii="Times New Roman" w:eastAsia="Times New Roman" w:hAnsi="Times New Roman" w:cs="B Lotus" w:hint="cs"/>
          <w:sz w:val="28"/>
          <w:szCs w:val="28"/>
          <w:rtl/>
          <w:lang w:bidi="fa-IR"/>
        </w:rPr>
        <w:t xml:space="preserve">، 1982). </w:t>
      </w:r>
    </w:p>
    <w:p w:rsidR="002E4A3A" w:rsidRPr="00521854" w:rsidRDefault="002E4A3A" w:rsidP="00521854">
      <w:pPr>
        <w:numPr>
          <w:ilvl w:val="0"/>
          <w:numId w:val="1"/>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hint="cs"/>
          <w:sz w:val="28"/>
          <w:szCs w:val="28"/>
          <w:rtl/>
          <w:lang w:bidi="fa-IR"/>
        </w:rPr>
        <w:t>یافته های بررسی میکولینسر</w:t>
      </w:r>
      <w:r w:rsidRPr="00521854">
        <w:rPr>
          <w:rFonts w:ascii="Times New Roman" w:eastAsia="Times New Roman" w:hAnsi="Times New Roman" w:cs="B Lotus"/>
          <w:sz w:val="28"/>
          <w:szCs w:val="28"/>
          <w:vertAlign w:val="superscript"/>
          <w:rtl/>
          <w:lang w:bidi="fa-IR"/>
        </w:rPr>
        <w:footnoteReference w:id="46"/>
      </w:r>
      <w:r w:rsidRPr="00521854">
        <w:rPr>
          <w:rFonts w:ascii="Times New Roman" w:eastAsia="Times New Roman" w:hAnsi="Times New Roman" w:cs="B Lotus" w:hint="cs"/>
          <w:sz w:val="28"/>
          <w:szCs w:val="28"/>
          <w:rtl/>
          <w:lang w:bidi="fa-IR"/>
        </w:rPr>
        <w:t>و شیور(2001 و 2008)، نافتل و شیور</w:t>
      </w:r>
      <w:r w:rsidRPr="00521854">
        <w:rPr>
          <w:rFonts w:ascii="Times New Roman" w:eastAsia="Times New Roman" w:hAnsi="Times New Roman" w:cs="B Lotus"/>
          <w:sz w:val="28"/>
          <w:szCs w:val="28"/>
          <w:vertAlign w:val="superscript"/>
          <w:rtl/>
          <w:lang w:bidi="fa-IR"/>
        </w:rPr>
        <w:footnoteReference w:id="47"/>
      </w:r>
      <w:r w:rsidRPr="00521854">
        <w:rPr>
          <w:rFonts w:ascii="Times New Roman" w:eastAsia="Times New Roman" w:hAnsi="Times New Roman" w:cs="B Lotus" w:hint="cs"/>
          <w:sz w:val="28"/>
          <w:szCs w:val="28"/>
          <w:rtl/>
          <w:lang w:bidi="fa-IR"/>
        </w:rPr>
        <w:t>(2006)، وینگاردز</w:t>
      </w:r>
      <w:r w:rsidRPr="00521854">
        <w:rPr>
          <w:rFonts w:ascii="Times New Roman" w:eastAsia="Times New Roman" w:hAnsi="Times New Roman" w:cs="B Lotus"/>
          <w:sz w:val="28"/>
          <w:szCs w:val="28"/>
          <w:vertAlign w:val="superscript"/>
          <w:rtl/>
          <w:lang w:bidi="fa-IR"/>
        </w:rPr>
        <w:footnoteReference w:id="48"/>
      </w:r>
      <w:r w:rsidRPr="00521854">
        <w:rPr>
          <w:rFonts w:ascii="Times New Roman" w:eastAsia="Times New Roman" w:hAnsi="Times New Roman" w:cs="B Lotus" w:hint="cs"/>
          <w:sz w:val="28"/>
          <w:szCs w:val="28"/>
          <w:rtl/>
          <w:lang w:bidi="fa-IR"/>
        </w:rPr>
        <w:t>و همکاران(2007)،</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 xml:space="preserve"> کوور</w:t>
      </w:r>
      <w:r w:rsidRPr="00521854">
        <w:rPr>
          <w:rFonts w:ascii="Times New Roman" w:eastAsia="Times New Roman" w:hAnsi="Times New Roman" w:cs="B Lotus"/>
          <w:sz w:val="28"/>
          <w:szCs w:val="28"/>
          <w:vertAlign w:val="superscript"/>
          <w:rtl/>
          <w:lang w:bidi="fa-IR"/>
        </w:rPr>
        <w:footnoteReference w:id="49"/>
      </w:r>
      <w:r w:rsidRPr="00521854">
        <w:rPr>
          <w:rFonts w:ascii="Times New Roman" w:eastAsia="Times New Roman" w:hAnsi="Times New Roman" w:cs="B Lotus" w:hint="cs"/>
          <w:sz w:val="28"/>
          <w:szCs w:val="28"/>
          <w:rtl/>
          <w:lang w:bidi="fa-IR"/>
        </w:rPr>
        <w:t xml:space="preserve"> و همکاران(2010)، </w:t>
      </w:r>
      <w:r w:rsidRPr="00521854">
        <w:rPr>
          <w:rFonts w:ascii="Times New Roman" w:eastAsia="Times New Roman" w:hAnsi="Times New Roman" w:cs="B Lotus" w:hint="cs"/>
          <w:sz w:val="28"/>
          <w:szCs w:val="28"/>
          <w:rtl/>
        </w:rPr>
        <w:t>نيز</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rPr>
        <w:t>سبك</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rPr>
        <w:t>هاي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rPr>
        <w:t>دلبستگي ناايمن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rPr>
        <w:t>را</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rPr>
        <w:t>به</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rPr>
        <w:t>عنوان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rPr>
        <w:t>يك</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rPr>
        <w:t>عامل</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rPr>
        <w:t>آسيب</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rPr>
        <w:t>پذيري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rPr>
        <w:t>تاييد كرده اند.</w:t>
      </w:r>
    </w:p>
    <w:p w:rsidR="002E4A3A" w:rsidRPr="00521854" w:rsidRDefault="002E4A3A" w:rsidP="00521854">
      <w:pPr>
        <w:numPr>
          <w:ilvl w:val="0"/>
          <w:numId w:val="1"/>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hint="cs"/>
          <w:sz w:val="28"/>
          <w:szCs w:val="28"/>
          <w:rtl/>
          <w:lang w:bidi="fa-IR"/>
        </w:rPr>
        <w:t>اشر و هیمن</w:t>
      </w:r>
      <w:r w:rsidRPr="00521854">
        <w:rPr>
          <w:rFonts w:ascii="Times New Roman" w:eastAsia="Times New Roman" w:hAnsi="Times New Roman" w:cs="B Lotus"/>
          <w:sz w:val="28"/>
          <w:szCs w:val="28"/>
          <w:vertAlign w:val="superscript"/>
          <w:rtl/>
          <w:lang w:bidi="fa-IR"/>
        </w:rPr>
        <w:footnoteReference w:id="50"/>
      </w:r>
      <w:r w:rsidRPr="00521854">
        <w:rPr>
          <w:rFonts w:ascii="Times New Roman" w:eastAsia="Times New Roman" w:hAnsi="Times New Roman" w:cs="B Lotus" w:hint="cs"/>
          <w:sz w:val="28"/>
          <w:szCs w:val="28"/>
          <w:rtl/>
          <w:lang w:bidi="fa-IR"/>
        </w:rPr>
        <w:t>(1981) و گاتمن</w:t>
      </w:r>
      <w:r w:rsidRPr="00521854">
        <w:rPr>
          <w:rFonts w:ascii="Times New Roman" w:eastAsia="Times New Roman" w:hAnsi="Times New Roman" w:cs="B Lotus"/>
          <w:sz w:val="28"/>
          <w:szCs w:val="28"/>
          <w:vertAlign w:val="superscript"/>
          <w:rtl/>
          <w:lang w:bidi="fa-IR"/>
        </w:rPr>
        <w:footnoteReference w:id="51"/>
      </w:r>
      <w:r w:rsidRPr="00521854">
        <w:rPr>
          <w:rFonts w:ascii="Times New Roman" w:eastAsia="Times New Roman" w:hAnsi="Times New Roman" w:cs="B Lotus" w:hint="cs"/>
          <w:sz w:val="28"/>
          <w:szCs w:val="28"/>
          <w:rtl/>
          <w:lang w:bidi="fa-IR"/>
        </w:rPr>
        <w:t xml:space="preserve">(1977) نشان دادند، کودکانی که از سوی والدین طرد می شوند ویژگی های منفی همچون رشد نایافتگی، ضدیت، نافرمانی و ناکارایی بیشتری از خود نشان داده اند. این کودکان بیشتر از دیگران دعوا می کنند و رفتارهای نامناسب و ضد اجتماعی از خود بروز می دهند که در اثر عدم توجه و نبود رضایت از زندگی زناشویی، نبود آرامش و دلبستگی ناایمن در خانه ایجاد می گردد. </w:t>
      </w:r>
    </w:p>
    <w:p w:rsidR="002E4A3A" w:rsidRPr="00521854" w:rsidRDefault="002E4A3A" w:rsidP="00521854">
      <w:pPr>
        <w:numPr>
          <w:ilvl w:val="0"/>
          <w:numId w:val="1"/>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hint="cs"/>
          <w:sz w:val="28"/>
          <w:szCs w:val="28"/>
          <w:rtl/>
          <w:lang w:bidi="fa-IR"/>
        </w:rPr>
        <w:t>آرمسدن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و</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همكاران</w:t>
      </w:r>
      <w:r w:rsidRPr="00521854">
        <w:rPr>
          <w:rFonts w:ascii="Times New Roman" w:eastAsia="Times New Roman" w:hAnsi="Times New Roman" w:cs="B Lotus"/>
          <w:sz w:val="28"/>
          <w:szCs w:val="28"/>
          <w:vertAlign w:val="superscript"/>
          <w:rtl/>
          <w:lang w:bidi="fa-IR"/>
        </w:rPr>
        <w:footnoteReference w:id="52"/>
      </w:r>
      <w:r w:rsidRPr="00521854">
        <w:rPr>
          <w:rFonts w:ascii="Times New Roman" w:eastAsia="Times New Roman" w:hAnsi="Times New Roman" w:cs="B Lotus" w:hint="cs"/>
          <w:sz w:val="28"/>
          <w:szCs w:val="28"/>
          <w:rtl/>
          <w:lang w:bidi="fa-IR"/>
        </w:rPr>
        <w:t>(1990)</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نشان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دادند،</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كه نوجوانان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افسرده،</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دلبستگي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ايمن</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والديني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پايين تري</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را</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در مقايسه</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با</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غيرافسرده ها</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گزارش</w:t>
      </w:r>
      <w:r w:rsidRPr="00521854">
        <w:rPr>
          <w:rFonts w:ascii="Times New Roman" w:eastAsia="Times New Roman" w:hAnsi="Times New Roman" w:cs="B Lotus"/>
          <w:sz w:val="28"/>
          <w:szCs w:val="28"/>
          <w:lang w:bidi="fa-IR"/>
        </w:rPr>
        <w:t xml:space="preserve"> </w:t>
      </w:r>
      <w:r w:rsidRPr="00521854">
        <w:rPr>
          <w:rFonts w:ascii="Times New Roman" w:eastAsia="Times New Roman" w:hAnsi="Times New Roman" w:cs="B Lotus" w:hint="cs"/>
          <w:sz w:val="28"/>
          <w:szCs w:val="28"/>
          <w:rtl/>
          <w:lang w:bidi="fa-IR"/>
        </w:rPr>
        <w:t xml:space="preserve">مي كنند. </w:t>
      </w:r>
    </w:p>
    <w:p w:rsidR="002E4A3A" w:rsidRPr="00521854" w:rsidRDefault="002E4A3A" w:rsidP="00521854">
      <w:pPr>
        <w:numPr>
          <w:ilvl w:val="0"/>
          <w:numId w:val="1"/>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hint="cs"/>
          <w:sz w:val="28"/>
          <w:szCs w:val="28"/>
          <w:rtl/>
          <w:lang w:bidi="fa-IR"/>
        </w:rPr>
        <w:t xml:space="preserve">     قارویی اهنگر (1389)، در پژوهشی به بررسی رابطه بین گرایش های شخصیت، سبک های وابسته به شناخت و تصمیم گیری با تاب آوری در مدیریت دانشجویان پرداخته. بدین </w:t>
      </w:r>
      <w:r w:rsidRPr="00521854">
        <w:rPr>
          <w:rFonts w:ascii="Times New Roman" w:eastAsia="Times New Roman" w:hAnsi="Times New Roman" w:cs="B Lotus" w:hint="cs"/>
          <w:sz w:val="28"/>
          <w:szCs w:val="28"/>
          <w:rtl/>
          <w:lang w:bidi="fa-IR"/>
        </w:rPr>
        <w:lastRenderedPageBreak/>
        <w:t xml:space="preserve">منظور نمونه ای 130نفره از دانشجویان سنین 20-25 سال انتخاب کرد. نتایج نشان دادکه تاب آوری یک همکاری مثبت با نوع تفکر شخصیتی دارد. در حالی که این کاریک رابطه معکوس با نوع احساس شخصیتی دارد .علاوه بر این، سبک منظم و حسی ـ شناختی، همبستگی مثبت با تاب آوری را نشان دادند. سبک رفتاری- تصمیم گیری همکاری منفی با تاب آوری دارد.سرانجام سبک منظم ـ شناختی، تاثیر چشمگیری را بر تاب آوری نشان دادند که مفاهیم تاب آوری در میان تجارب و ورزش ها با بالا رفتن تاب آوری در مدیریت دانشجویان است.  </w:t>
      </w:r>
    </w:p>
    <w:p w:rsidR="002E4A3A" w:rsidRPr="00521854" w:rsidRDefault="002E4A3A" w:rsidP="00521854">
      <w:pPr>
        <w:bidi/>
        <w:spacing w:after="0" w:line="360" w:lineRule="auto"/>
        <w:jc w:val="both"/>
        <w:rPr>
          <w:rFonts w:ascii="Times New Roman" w:eastAsia="Times New Roman" w:hAnsi="Times New Roman" w:cs="B Lotus"/>
          <w:sz w:val="28"/>
          <w:szCs w:val="28"/>
          <w:lang w:bidi="fa-IR"/>
        </w:rPr>
      </w:pPr>
    </w:p>
    <w:p w:rsidR="002E4A3A" w:rsidRPr="00521854" w:rsidRDefault="002E4A3A" w:rsidP="00521854">
      <w:pPr>
        <w:bidi/>
        <w:spacing w:after="0" w:line="360" w:lineRule="auto"/>
        <w:jc w:val="both"/>
        <w:rPr>
          <w:rFonts w:ascii="Times New Roman" w:eastAsia="Times New Roman" w:hAnsi="Times New Roman" w:cs="B Lotus"/>
          <w:b/>
          <w:bCs/>
          <w:sz w:val="28"/>
          <w:szCs w:val="28"/>
          <w:lang w:bidi="fa-IR"/>
        </w:rPr>
      </w:pPr>
      <w:r w:rsidRPr="00521854">
        <w:rPr>
          <w:rFonts w:ascii="Times New Roman" w:eastAsia="Times New Roman" w:hAnsi="Times New Roman" w:cs="B Lotus" w:hint="cs"/>
          <w:b/>
          <w:bCs/>
          <w:sz w:val="28"/>
          <w:szCs w:val="28"/>
          <w:rtl/>
          <w:lang w:bidi="fa-IR"/>
        </w:rPr>
        <w:t>2-23-3-رابطه ی مهارت های مقابله ای با استرس و  تاب آوری</w:t>
      </w:r>
    </w:p>
    <w:p w:rsidR="002E4A3A" w:rsidRPr="00521854" w:rsidRDefault="002E4A3A" w:rsidP="00521854">
      <w:pPr>
        <w:numPr>
          <w:ilvl w:val="0"/>
          <w:numId w:val="1"/>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hint="eastAsia"/>
          <w:sz w:val="28"/>
          <w:szCs w:val="28"/>
          <w:rtl/>
          <w:lang w:bidi="fa-IR"/>
        </w:rPr>
        <w:t>ام</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خو</w:t>
      </w:r>
      <w:r w:rsidRPr="00521854">
        <w:rPr>
          <w:rFonts w:ascii="Times New Roman" w:eastAsia="Times New Roman" w:hAnsi="Times New Roman" w:cs="B Lotus" w:hint="cs"/>
          <w:sz w:val="28"/>
          <w:szCs w:val="28"/>
          <w:rtl/>
          <w:lang w:bidi="fa-IR"/>
        </w:rPr>
        <w:t>یی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ش</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خ</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ان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(1390)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بررس</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رابطه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مهارت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مقابله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با</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سلامت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روان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دانشجو</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معلم</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زن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نهادها</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مراکز</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اموزش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عال</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شهر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بوشهر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نتا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ج</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رس</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دند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مهارت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مقابله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فعال</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مهم</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تر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پ</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کننده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سلامت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روان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خرده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مق</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اس</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نشانه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جسمان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،اضطراب</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خواب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w:t>
      </w:r>
      <w:r w:rsidRPr="00521854">
        <w:rPr>
          <w:rFonts w:ascii="Times New Roman" w:eastAsia="Times New Roman" w:hAnsi="Times New Roman" w:cs="B Lotus" w:hint="eastAsia"/>
          <w:sz w:val="28"/>
          <w:szCs w:val="28"/>
          <w:rtl/>
          <w:lang w:bidi="fa-IR"/>
        </w:rPr>
        <w:t>؛مهارت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مقابله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عقلان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مهم</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تر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پ</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کننده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ناکارآمد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اجتماع</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مهارت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مقابله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پ</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شگ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رانه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مهم</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تر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پ</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کننده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افسردگ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شد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آزمون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ها</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بوده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است</w:t>
      </w:r>
      <w:r w:rsidRPr="00521854">
        <w:rPr>
          <w:rFonts w:ascii="Times New Roman" w:eastAsia="Times New Roman" w:hAnsi="Times New Roman" w:cs="B Lotus"/>
          <w:sz w:val="28"/>
          <w:szCs w:val="28"/>
          <w:rtl/>
          <w:lang w:bidi="fa-IR"/>
        </w:rPr>
        <w:t>.</w:t>
      </w:r>
    </w:p>
    <w:p w:rsidR="002E4A3A" w:rsidRPr="00521854" w:rsidRDefault="002E4A3A" w:rsidP="00521854">
      <w:pPr>
        <w:numPr>
          <w:ilvl w:val="0"/>
          <w:numId w:val="1"/>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hint="eastAsia"/>
          <w:sz w:val="28"/>
          <w:szCs w:val="28"/>
          <w:rtl/>
          <w:lang w:bidi="fa-IR"/>
        </w:rPr>
        <w:t>ذوق</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پا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دار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همکاران</w:t>
      </w:r>
      <w:r w:rsidRPr="00521854">
        <w:rPr>
          <w:rFonts w:ascii="Times New Roman" w:eastAsia="Times New Roman" w:hAnsi="Times New Roman" w:cs="B Lotus"/>
          <w:sz w:val="28"/>
          <w:szCs w:val="28"/>
          <w:rtl/>
          <w:lang w:bidi="fa-IR"/>
        </w:rPr>
        <w:t xml:space="preserve">(1389)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مطالعه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اثر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بخش</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آموزش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مهارت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مقابله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مبتن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رو</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کرد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شناخت</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w:t>
      </w:r>
      <w:r w:rsidRPr="00521854">
        <w:rPr>
          <w:rFonts w:ascii="Times New Roman" w:eastAsia="Times New Roman" w:hAnsi="Times New Roman" w:cs="B Lotus" w:hint="eastAsia"/>
          <w:sz w:val="28"/>
          <w:szCs w:val="28"/>
          <w:rtl/>
          <w:lang w:bidi="fa-IR"/>
        </w:rPr>
        <w:t>رفتار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اختلال</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استرس</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پس</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از</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ضربه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ناش</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از</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جنگ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افسردگ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جانبازان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افتند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گروه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آزما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کنترل</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از</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لحاظ</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شدت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اختلال</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استرس</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پس</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از</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ضربه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ملاک</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sz w:val="28"/>
          <w:szCs w:val="28"/>
          <w:lang w:bidi="fa-IR"/>
        </w:rPr>
        <w:t>C</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sz w:val="28"/>
          <w:szCs w:val="28"/>
          <w:lang w:bidi="fa-IR"/>
        </w:rPr>
        <w:t>D</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اختلال</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افسردگ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پس</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از</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خاتمه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جلسات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درمان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تفاوت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معنادار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وجود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دارد،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ول</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ملاک</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sz w:val="28"/>
          <w:szCs w:val="28"/>
          <w:lang w:bidi="fa-IR"/>
        </w:rPr>
        <w:t>B</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اختلال</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استرس</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پس</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از</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ضربه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تفاوت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گروه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آزما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کنترل</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معنا</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دار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ست</w:t>
      </w:r>
      <w:r w:rsidRPr="00521854">
        <w:rPr>
          <w:rFonts w:ascii="Times New Roman" w:eastAsia="Times New Roman" w:hAnsi="Times New Roman" w:cs="B Lotus"/>
          <w:sz w:val="28"/>
          <w:szCs w:val="28"/>
          <w:rtl/>
          <w:lang w:bidi="fa-IR"/>
        </w:rPr>
        <w:t xml:space="preserve"> .</w:t>
      </w:r>
    </w:p>
    <w:p w:rsidR="002E4A3A" w:rsidRPr="00521854" w:rsidRDefault="002E4A3A" w:rsidP="00521854">
      <w:pPr>
        <w:numPr>
          <w:ilvl w:val="0"/>
          <w:numId w:val="1"/>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hint="eastAsia"/>
          <w:sz w:val="28"/>
          <w:szCs w:val="28"/>
          <w:rtl/>
          <w:lang w:bidi="fa-IR"/>
        </w:rPr>
        <w:t>صادق</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موحد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نر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مان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(1386)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بررس</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تاث</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آموزش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مهارت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مقابله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وضع</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سلامت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روان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دانشجو</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نت</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جه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رس</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دند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آموزش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مهارت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مقابله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کاهش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علا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م</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اختلال</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روان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بو</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ژه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جسمان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ساز</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علا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م</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اضطراب</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دانشجو</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مشکوک</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اختلال</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روان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موثر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است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اما</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تاث</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آموزش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مهارت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مقابله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کاهش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زان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افسردگ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اختلال</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عملکرد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اجتماع</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دانشجو</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معن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دار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نبود</w:t>
      </w:r>
      <w:r w:rsidRPr="00521854">
        <w:rPr>
          <w:rFonts w:ascii="Times New Roman" w:eastAsia="Times New Roman" w:hAnsi="Times New Roman" w:cs="B Lotus"/>
          <w:sz w:val="28"/>
          <w:szCs w:val="28"/>
          <w:rtl/>
          <w:lang w:bidi="fa-IR"/>
        </w:rPr>
        <w:t>.</w:t>
      </w:r>
    </w:p>
    <w:p w:rsidR="002E4A3A" w:rsidRPr="00521854" w:rsidRDefault="002E4A3A" w:rsidP="00521854">
      <w:pPr>
        <w:numPr>
          <w:ilvl w:val="0"/>
          <w:numId w:val="1"/>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hint="eastAsia"/>
          <w:sz w:val="28"/>
          <w:szCs w:val="28"/>
          <w:rtl/>
          <w:lang w:bidi="fa-IR"/>
        </w:rPr>
        <w:t>کاکاوند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پارسامنش</w:t>
      </w:r>
      <w:r w:rsidRPr="00521854">
        <w:rPr>
          <w:rFonts w:ascii="Times New Roman" w:eastAsia="Times New Roman" w:hAnsi="Times New Roman" w:cs="B Lotus"/>
          <w:sz w:val="28"/>
          <w:szCs w:val="28"/>
          <w:rtl/>
          <w:lang w:bidi="fa-IR"/>
        </w:rPr>
        <w:t xml:space="preserve"> (1389)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بررس</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اثر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بخش</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آموزش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مهارت</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مقابله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اضطراب</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دختران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رستان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افتند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آموزش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مهارتها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مقابله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کاهش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عامل</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کل</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اضطراب</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خرده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مق</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اس</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اضطراب</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جسم</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ذهن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دانش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آموزان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گروه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آزما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ش</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طور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معنادار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موثر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است</w:t>
      </w:r>
      <w:r w:rsidRPr="00521854">
        <w:rPr>
          <w:rFonts w:ascii="Times New Roman" w:eastAsia="Times New Roman" w:hAnsi="Times New Roman" w:cs="B Lotus"/>
          <w:sz w:val="28"/>
          <w:szCs w:val="28"/>
          <w:rtl/>
          <w:lang w:bidi="fa-IR"/>
        </w:rPr>
        <w:t>.</w:t>
      </w:r>
    </w:p>
    <w:p w:rsidR="002E4A3A" w:rsidRPr="00521854" w:rsidRDefault="002E4A3A" w:rsidP="00521854">
      <w:pPr>
        <w:numPr>
          <w:ilvl w:val="0"/>
          <w:numId w:val="2"/>
        </w:numPr>
        <w:bidi/>
        <w:spacing w:after="0" w:line="360" w:lineRule="auto"/>
        <w:jc w:val="both"/>
        <w:rPr>
          <w:rFonts w:ascii="Times New Roman" w:eastAsia="Times New Roman" w:hAnsi="Times New Roman" w:cs="B Lotus"/>
          <w:sz w:val="28"/>
          <w:szCs w:val="28"/>
          <w:rtl/>
          <w:lang w:bidi="fa-IR"/>
        </w:rPr>
      </w:pPr>
      <w:r w:rsidRPr="00521854">
        <w:rPr>
          <w:rFonts w:ascii="Times New Roman" w:eastAsia="Times New Roman" w:hAnsi="Times New Roman" w:cs="B Lotus" w:hint="cs"/>
          <w:sz w:val="28"/>
          <w:szCs w:val="28"/>
          <w:rtl/>
        </w:rPr>
        <w:lastRenderedPageBreak/>
        <w:t>نتيجه</w:t>
      </w:r>
      <w:r w:rsidRPr="00521854">
        <w:rPr>
          <w:rFonts w:ascii="Times New Roman" w:eastAsia="Times New Roman" w:hAnsi="Times New Roman" w:cs="B Lotus"/>
          <w:sz w:val="28"/>
          <w:szCs w:val="28"/>
          <w:rtl/>
        </w:rPr>
        <w:t xml:space="preserve"> پژوه</w:t>
      </w:r>
      <w:r w:rsidRPr="00521854">
        <w:rPr>
          <w:rFonts w:ascii="Times New Roman" w:eastAsia="Times New Roman" w:hAnsi="Times New Roman" w:cs="B Lotus" w:hint="cs"/>
          <w:sz w:val="28"/>
          <w:szCs w:val="28"/>
          <w:rtl/>
        </w:rPr>
        <w:t>ش</w:t>
      </w:r>
      <w:r w:rsidRPr="00521854">
        <w:rPr>
          <w:rFonts w:ascii="Times New Roman" w:eastAsia="Times New Roman" w:hAnsi="Times New Roman" w:cs="B Lotus"/>
          <w:sz w:val="28"/>
          <w:szCs w:val="28"/>
          <w:rtl/>
        </w:rPr>
        <w:t>ي در زمينه بررسي شيوه هاي مقابل</w:t>
      </w:r>
      <w:r w:rsidRPr="00521854">
        <w:rPr>
          <w:rFonts w:ascii="Times New Roman" w:eastAsia="Times New Roman" w:hAnsi="Times New Roman" w:cs="B Lotus" w:hint="cs"/>
          <w:sz w:val="28"/>
          <w:szCs w:val="28"/>
          <w:rtl/>
          <w:lang w:bidi="fa-IR"/>
        </w:rPr>
        <w:t>ه</w:t>
      </w:r>
      <w:r w:rsidRPr="00521854">
        <w:rPr>
          <w:rFonts w:ascii="Times New Roman" w:eastAsia="Times New Roman" w:hAnsi="Times New Roman" w:cs="B Lotus"/>
          <w:sz w:val="28"/>
          <w:szCs w:val="28"/>
          <w:rtl/>
        </w:rPr>
        <w:t xml:space="preserve"> </w:t>
      </w:r>
      <w:r w:rsidRPr="00521854">
        <w:rPr>
          <w:rFonts w:ascii="Times New Roman" w:eastAsia="Times New Roman" w:hAnsi="Times New Roman" w:cs="B Lotus" w:hint="cs"/>
          <w:sz w:val="28"/>
          <w:szCs w:val="28"/>
          <w:rtl/>
        </w:rPr>
        <w:t>ا</w:t>
      </w:r>
      <w:r w:rsidRPr="00521854">
        <w:rPr>
          <w:rFonts w:ascii="Times New Roman" w:eastAsia="Times New Roman" w:hAnsi="Times New Roman" w:cs="B Lotus"/>
          <w:sz w:val="28"/>
          <w:szCs w:val="28"/>
          <w:rtl/>
        </w:rPr>
        <w:t xml:space="preserve">ي با استرس و رابطه آن با سلامت رواني در گروهي از نوجوانان </w:t>
      </w:r>
      <w:r w:rsidRPr="00521854">
        <w:rPr>
          <w:rFonts w:ascii="Times New Roman" w:eastAsia="Times New Roman" w:hAnsi="Times New Roman" w:cs="B Lotus" w:hint="cs"/>
          <w:sz w:val="28"/>
          <w:szCs w:val="28"/>
          <w:rtl/>
        </w:rPr>
        <w:t>نشان داد،</w:t>
      </w:r>
      <w:r w:rsidRPr="00521854">
        <w:rPr>
          <w:rFonts w:ascii="Times New Roman" w:eastAsia="Times New Roman" w:hAnsi="Times New Roman" w:cs="B Lotus"/>
          <w:sz w:val="28"/>
          <w:szCs w:val="28"/>
          <w:rtl/>
        </w:rPr>
        <w:t xml:space="preserve"> بين ميزان ناراحتي از استرس و سلامت رواني ارتباط وجود دارد و كساني كه ميزان ناراحتي آنها از استرس كمتر است از سلامت رواني بيشتري برخوردار دارند. همچنين در اين پژوهش مشاهده شدكه روش مقابله متمركز برمسئله بيشتر</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از</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روش متمركز</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بر</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هيجان، با سلامت رواني ارتباط دارد</w:t>
      </w:r>
      <w:r w:rsidRPr="00521854">
        <w:rPr>
          <w:rFonts w:ascii="Times New Roman" w:eastAsia="Times New Roman" w:hAnsi="Times New Roman" w:cs="B Lotus" w:hint="cs"/>
          <w:sz w:val="28"/>
          <w:szCs w:val="28"/>
          <w:rtl/>
        </w:rPr>
        <w:t>(</w:t>
      </w:r>
      <w:r w:rsidRPr="00521854">
        <w:rPr>
          <w:rFonts w:ascii="Times New Roman" w:eastAsia="Times New Roman" w:hAnsi="Times New Roman" w:cs="B Lotus"/>
          <w:sz w:val="28"/>
          <w:szCs w:val="28"/>
          <w:rtl/>
        </w:rPr>
        <w:t>كافي</w:t>
      </w:r>
      <w:r w:rsidRPr="00521854">
        <w:rPr>
          <w:rFonts w:ascii="Times New Roman" w:eastAsia="Times New Roman" w:hAnsi="Times New Roman" w:cs="B Lotus" w:hint="cs"/>
          <w:sz w:val="28"/>
          <w:szCs w:val="28"/>
          <w:rtl/>
        </w:rPr>
        <w:t>،</w:t>
      </w:r>
      <w:r w:rsidRPr="00521854">
        <w:rPr>
          <w:rFonts w:ascii="Times New Roman" w:eastAsia="Times New Roman" w:hAnsi="Times New Roman" w:cs="B Lotus"/>
          <w:sz w:val="28"/>
          <w:szCs w:val="28"/>
          <w:rtl/>
        </w:rPr>
        <w:t xml:space="preserve"> 1374)</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 xml:space="preserve"> </w:t>
      </w:r>
    </w:p>
    <w:p w:rsidR="002E4A3A" w:rsidRPr="00521854" w:rsidRDefault="002E4A3A" w:rsidP="00521854">
      <w:pPr>
        <w:numPr>
          <w:ilvl w:val="0"/>
          <w:numId w:val="2"/>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hint="eastAsia"/>
          <w:sz w:val="28"/>
          <w:szCs w:val="28"/>
          <w:rtl/>
          <w:lang w:bidi="fa-IR"/>
        </w:rPr>
        <w:t>سر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ف</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تر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ز</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(2013)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بررس</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سبک</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دلبستگ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من،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استرس</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مقابله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تاب</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آور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دانشجو</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ان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دانشگاه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نت</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جه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رس</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د</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سبک</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دلبستگ</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من،و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سبک</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مقابله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برنامه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ز</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خلاق،</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اجتناب</w:t>
      </w:r>
      <w:r w:rsidRPr="00521854">
        <w:rPr>
          <w:rFonts w:ascii="Times New Roman" w:eastAsia="Times New Roman" w:hAnsi="Times New Roman" w:cs="B Lotus"/>
          <w:sz w:val="28"/>
          <w:szCs w:val="28"/>
          <w:rtl/>
          <w:lang w:bidi="fa-IR"/>
        </w:rPr>
        <w:t>/</w:t>
      </w:r>
      <w:r w:rsidRPr="00521854">
        <w:rPr>
          <w:rFonts w:ascii="Times New Roman" w:eastAsia="Times New Roman" w:hAnsi="Times New Roman" w:cs="B Lotus" w:hint="eastAsia"/>
          <w:sz w:val="28"/>
          <w:szCs w:val="28"/>
          <w:rtl/>
          <w:lang w:bidi="fa-IR"/>
        </w:rPr>
        <w:t>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وش</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م</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ا</w:t>
      </w:r>
      <w:r w:rsidRPr="00521854">
        <w:rPr>
          <w:rFonts w:ascii="Times New Roman" w:eastAsia="Times New Roman" w:hAnsi="Times New Roman" w:cs="B Lotus" w:hint="cs"/>
          <w:sz w:val="28"/>
          <w:szCs w:val="28"/>
          <w:rtl/>
          <w:lang w:bidi="fa-IR"/>
        </w:rPr>
        <w:t>یی</w:t>
      </w:r>
      <w:r w:rsidRPr="00521854">
        <w:rPr>
          <w:rFonts w:ascii="Times New Roman" w:eastAsia="Times New Roman" w:hAnsi="Times New Roman" w:cs="B Lotus" w:hint="eastAsia"/>
          <w:sz w:val="28"/>
          <w:szCs w:val="28"/>
          <w:rtl/>
          <w:lang w:bidi="fa-IR"/>
        </w:rPr>
        <w:t>،</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پذ</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رش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بازسازس</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شناخت</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از</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پ</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ش</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hint="eastAsia"/>
          <w:sz w:val="28"/>
          <w:szCs w:val="28"/>
          <w:rtl/>
          <w:lang w:bidi="fa-IR"/>
        </w:rPr>
        <w:t>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کننده</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ها</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معن</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دار</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و</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مهم</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تاب</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آور</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م</w:t>
      </w:r>
      <w:r w:rsidRPr="00521854">
        <w:rPr>
          <w:rFonts w:ascii="Times New Roman" w:eastAsia="Times New Roman" w:hAnsi="Times New Roman" w:cs="B Lotus" w:hint="cs"/>
          <w:sz w:val="28"/>
          <w:szCs w:val="28"/>
          <w:rtl/>
          <w:lang w:bidi="fa-IR"/>
        </w:rPr>
        <w:t>ی</w:t>
      </w:r>
      <w:r w:rsidRPr="00521854">
        <w:rPr>
          <w:rFonts w:ascii="Times New Roman" w:eastAsia="Times New Roman" w:hAnsi="Times New Roman" w:cs="B Lotus"/>
          <w:sz w:val="28"/>
          <w:szCs w:val="28"/>
          <w:rtl/>
          <w:lang w:bidi="fa-IR"/>
        </w:rPr>
        <w:t xml:space="preserve"> </w:t>
      </w:r>
      <w:r w:rsidRPr="00521854">
        <w:rPr>
          <w:rFonts w:ascii="Times New Roman" w:eastAsia="Times New Roman" w:hAnsi="Times New Roman" w:cs="B Lotus" w:hint="eastAsia"/>
          <w:sz w:val="28"/>
          <w:szCs w:val="28"/>
          <w:rtl/>
          <w:lang w:bidi="fa-IR"/>
        </w:rPr>
        <w:t>باشند</w:t>
      </w:r>
      <w:r w:rsidRPr="00521854">
        <w:rPr>
          <w:rFonts w:ascii="Times New Roman" w:eastAsia="Times New Roman" w:hAnsi="Times New Roman" w:cs="B Lotus"/>
          <w:sz w:val="28"/>
          <w:szCs w:val="28"/>
          <w:rtl/>
          <w:lang w:bidi="fa-IR"/>
        </w:rPr>
        <w:t>.</w:t>
      </w:r>
    </w:p>
    <w:p w:rsidR="002E4A3A" w:rsidRPr="00521854" w:rsidRDefault="002E4A3A" w:rsidP="00521854">
      <w:pPr>
        <w:numPr>
          <w:ilvl w:val="0"/>
          <w:numId w:val="2"/>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sz w:val="28"/>
          <w:szCs w:val="28"/>
          <w:rtl/>
        </w:rPr>
        <w:t>در تحقيقاتي كه توسط سوزان كرامپتون</w:t>
      </w:r>
      <w:r w:rsidRPr="00521854">
        <w:rPr>
          <w:rFonts w:ascii="Times New Roman" w:eastAsia="Times New Roman" w:hAnsi="Times New Roman" w:cs="B Lotus"/>
          <w:sz w:val="28"/>
          <w:szCs w:val="28"/>
          <w:vertAlign w:val="superscript"/>
          <w:rtl/>
        </w:rPr>
        <w:footnoteReference w:id="53"/>
      </w:r>
      <w:r w:rsidRPr="00521854">
        <w:rPr>
          <w:rFonts w:ascii="Times New Roman" w:eastAsia="Times New Roman" w:hAnsi="Times New Roman" w:cs="B Lotus" w:hint="cs"/>
          <w:sz w:val="28"/>
          <w:szCs w:val="28"/>
          <w:rtl/>
          <w:lang w:bidi="fa-IR"/>
        </w:rPr>
        <w:t>(1995)</w:t>
      </w:r>
      <w:r w:rsidRPr="00521854">
        <w:rPr>
          <w:rFonts w:ascii="Times New Roman" w:eastAsia="Times New Roman" w:hAnsi="Times New Roman" w:cs="B Lotus"/>
          <w:sz w:val="28"/>
          <w:szCs w:val="28"/>
          <w:rtl/>
        </w:rPr>
        <w:t xml:space="preserve"> و</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همكارانش انجام گرفته، نشان مي دهد روش</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هايي</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كه پاسخ دهندگان جهت مقاومت به استرس بيشتر بيان داشته اند عبارتند از: در نظر گرفتن جنبه هاي مثبت،</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ورزش و</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تغذيه مناسب،</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مقابله مستقيم با عامل ايجاد كننده استرس، افزايش قابليت ها يا</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مهارت</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هاي شخصي، استراحت</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rPr>
        <w:t>با خوابيدن و</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 xml:space="preserve">يا </w:t>
      </w:r>
      <w:r w:rsidRPr="00521854">
        <w:rPr>
          <w:rFonts w:ascii="Times New Roman" w:eastAsia="Times New Roman" w:hAnsi="Times New Roman" w:cs="B Lotus" w:hint="cs"/>
          <w:sz w:val="28"/>
          <w:szCs w:val="28"/>
          <w:rtl/>
          <w:lang w:bidi="fa-IR"/>
        </w:rPr>
        <w:t>ت</w:t>
      </w:r>
      <w:r w:rsidRPr="00521854">
        <w:rPr>
          <w:rFonts w:ascii="Times New Roman" w:eastAsia="Times New Roman" w:hAnsi="Times New Roman" w:cs="B Lotus"/>
          <w:sz w:val="28"/>
          <w:szCs w:val="28"/>
          <w:rtl/>
        </w:rPr>
        <w:t>عطيل</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rPr>
        <w:t>كردن موقت كار،</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ايجاد يك زندگي محكم</w:t>
      </w:r>
      <w:r w:rsidRPr="00521854">
        <w:rPr>
          <w:rFonts w:ascii="Times New Roman" w:eastAsia="Times New Roman" w:hAnsi="Times New Roman" w:cs="B Lotus" w:hint="cs"/>
          <w:sz w:val="28"/>
          <w:szCs w:val="28"/>
          <w:rtl/>
          <w:lang w:bidi="fa-IR"/>
        </w:rPr>
        <w:t xml:space="preserve"> </w:t>
      </w:r>
      <w:r w:rsidRPr="00521854">
        <w:rPr>
          <w:rFonts w:ascii="Times New Roman" w:eastAsia="Times New Roman" w:hAnsi="Times New Roman" w:cs="B Lotus"/>
          <w:sz w:val="28"/>
          <w:szCs w:val="28"/>
          <w:rtl/>
        </w:rPr>
        <w:t>خانوادگي</w:t>
      </w:r>
      <w:r w:rsidRPr="00521854">
        <w:rPr>
          <w:rFonts w:ascii="Times New Roman" w:eastAsia="Times New Roman" w:hAnsi="Times New Roman" w:cs="B Lotus" w:hint="cs"/>
          <w:sz w:val="28"/>
          <w:szCs w:val="28"/>
          <w:rtl/>
        </w:rPr>
        <w:t xml:space="preserve">. </w:t>
      </w:r>
    </w:p>
    <w:p w:rsidR="002E4A3A" w:rsidRPr="00521854" w:rsidRDefault="002E4A3A" w:rsidP="00521854">
      <w:pPr>
        <w:numPr>
          <w:ilvl w:val="0"/>
          <w:numId w:val="2"/>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hint="cs"/>
          <w:sz w:val="28"/>
          <w:szCs w:val="28"/>
          <w:rtl/>
        </w:rPr>
        <w:t xml:space="preserve">مطالعات نشان می دهد، </w:t>
      </w:r>
      <w:r w:rsidRPr="00521854">
        <w:rPr>
          <w:rFonts w:ascii="Times New Roman" w:eastAsia="Times New Roman" w:hAnsi="Times New Roman" w:cs="B Lotus"/>
          <w:sz w:val="28"/>
          <w:szCs w:val="28"/>
          <w:rtl/>
        </w:rPr>
        <w:t>افرادي كه از مقابله متمركز بر مسئله استفاده مي كنند، هم در زمان وقوع رويداد استرس زا و هم پس از</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آن سطح اضطراب كمتري را نشان مي دهند(تويتز</w:t>
      </w:r>
      <w:r w:rsidRPr="00521854">
        <w:rPr>
          <w:rFonts w:ascii="Times New Roman" w:eastAsia="Times New Roman" w:hAnsi="Times New Roman" w:cs="B Lotus"/>
          <w:sz w:val="28"/>
          <w:szCs w:val="28"/>
          <w:vertAlign w:val="superscript"/>
          <w:rtl/>
        </w:rPr>
        <w:footnoteReference w:id="54"/>
      </w:r>
      <w:r w:rsidRPr="00521854">
        <w:rPr>
          <w:rFonts w:ascii="Times New Roman" w:eastAsia="Times New Roman" w:hAnsi="Times New Roman" w:cs="B Lotus" w:hint="cs"/>
          <w:sz w:val="28"/>
          <w:szCs w:val="28"/>
          <w:rtl/>
        </w:rPr>
        <w:t>،</w:t>
      </w:r>
      <w:r w:rsidRPr="00521854">
        <w:rPr>
          <w:rFonts w:ascii="Times New Roman" w:eastAsia="Times New Roman" w:hAnsi="Times New Roman" w:cs="B Lotus"/>
          <w:sz w:val="28"/>
          <w:szCs w:val="28"/>
          <w:rtl/>
        </w:rPr>
        <w:t xml:space="preserve"> 1995 </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تري</w:t>
      </w:r>
      <w:r w:rsidRPr="00521854">
        <w:rPr>
          <w:rFonts w:ascii="Times New Roman" w:eastAsia="Times New Roman" w:hAnsi="Times New Roman" w:cs="B Lotus"/>
          <w:sz w:val="28"/>
          <w:szCs w:val="28"/>
          <w:vertAlign w:val="superscript"/>
          <w:rtl/>
        </w:rPr>
        <w:footnoteReference w:id="55"/>
      </w:r>
      <w:r w:rsidRPr="00521854">
        <w:rPr>
          <w:rFonts w:ascii="Times New Roman" w:eastAsia="Times New Roman" w:hAnsi="Times New Roman" w:cs="B Lotus" w:hint="cs"/>
          <w:sz w:val="28"/>
          <w:szCs w:val="28"/>
          <w:rtl/>
        </w:rPr>
        <w:t>،</w:t>
      </w:r>
      <w:r w:rsidRPr="00521854">
        <w:rPr>
          <w:rFonts w:ascii="Times New Roman" w:eastAsia="Times New Roman" w:hAnsi="Times New Roman" w:cs="B Lotus"/>
          <w:sz w:val="28"/>
          <w:szCs w:val="28"/>
          <w:rtl/>
        </w:rPr>
        <w:t xml:space="preserve"> 1994</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 xml:space="preserve"> ف</w:t>
      </w:r>
      <w:r w:rsidRPr="00521854">
        <w:rPr>
          <w:rFonts w:ascii="Times New Roman" w:eastAsia="Times New Roman" w:hAnsi="Times New Roman" w:cs="B Lotus" w:hint="cs"/>
          <w:sz w:val="28"/>
          <w:szCs w:val="28"/>
          <w:rtl/>
        </w:rPr>
        <w:t>و</w:t>
      </w:r>
      <w:r w:rsidRPr="00521854">
        <w:rPr>
          <w:rFonts w:ascii="Times New Roman" w:eastAsia="Times New Roman" w:hAnsi="Times New Roman" w:cs="B Lotus"/>
          <w:sz w:val="28"/>
          <w:szCs w:val="28"/>
          <w:rtl/>
        </w:rPr>
        <w:t>لكمن و</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لازاروس</w:t>
      </w:r>
      <w:r w:rsidRPr="00521854">
        <w:rPr>
          <w:rFonts w:ascii="Times New Roman" w:eastAsia="Times New Roman" w:hAnsi="Times New Roman" w:cs="B Lotus" w:hint="cs"/>
          <w:sz w:val="28"/>
          <w:szCs w:val="28"/>
          <w:rtl/>
        </w:rPr>
        <w:t>،</w:t>
      </w:r>
      <w:r w:rsidRPr="00521854">
        <w:rPr>
          <w:rFonts w:ascii="Times New Roman" w:eastAsia="Times New Roman" w:hAnsi="Times New Roman" w:cs="B Lotus"/>
          <w:sz w:val="28"/>
          <w:szCs w:val="28"/>
          <w:rtl/>
        </w:rPr>
        <w:t xml:space="preserve"> 1986 </w:t>
      </w:r>
      <w:r w:rsidRPr="00521854">
        <w:rPr>
          <w:rFonts w:ascii="Times New Roman" w:eastAsia="Times New Roman" w:hAnsi="Times New Roman" w:cs="B Lotus" w:hint="cs"/>
          <w:sz w:val="28"/>
          <w:szCs w:val="28"/>
          <w:rtl/>
        </w:rPr>
        <w:t>؛</w:t>
      </w:r>
      <w:r w:rsidRPr="00521854">
        <w:rPr>
          <w:rFonts w:ascii="Times New Roman" w:eastAsia="Times New Roman" w:hAnsi="Times New Roman" w:cs="B Lotus"/>
          <w:sz w:val="28"/>
          <w:szCs w:val="28"/>
          <w:rtl/>
        </w:rPr>
        <w:t xml:space="preserve"> بيلينگز و موس</w:t>
      </w:r>
      <w:r w:rsidRPr="00521854">
        <w:rPr>
          <w:rFonts w:ascii="Times New Roman" w:eastAsia="Times New Roman" w:hAnsi="Times New Roman" w:cs="B Lotus" w:hint="cs"/>
          <w:sz w:val="28"/>
          <w:szCs w:val="28"/>
          <w:rtl/>
        </w:rPr>
        <w:t>،</w:t>
      </w:r>
      <w:r w:rsidRPr="00521854">
        <w:rPr>
          <w:rFonts w:ascii="Times New Roman" w:eastAsia="Times New Roman" w:hAnsi="Times New Roman" w:cs="B Lotus"/>
          <w:sz w:val="28"/>
          <w:szCs w:val="28"/>
          <w:rtl/>
        </w:rPr>
        <w:t xml:space="preserve"> 1984</w:t>
      </w:r>
      <w:r w:rsidRPr="00521854">
        <w:rPr>
          <w:rFonts w:ascii="Times New Roman" w:eastAsia="Times New Roman" w:hAnsi="Times New Roman" w:cs="B Lotus" w:hint="cs"/>
          <w:sz w:val="28"/>
          <w:szCs w:val="28"/>
          <w:rtl/>
        </w:rPr>
        <w:t xml:space="preserve"> ؛</w:t>
      </w:r>
      <w:r w:rsidRPr="00521854">
        <w:rPr>
          <w:rFonts w:ascii="Times New Roman" w:eastAsia="Times New Roman" w:hAnsi="Times New Roman" w:cs="B Lotus"/>
          <w:sz w:val="28"/>
          <w:szCs w:val="28"/>
          <w:rtl/>
        </w:rPr>
        <w:t xml:space="preserve">  به نقل از اتكينسون و همكاران</w:t>
      </w:r>
      <w:r w:rsidRPr="00521854">
        <w:rPr>
          <w:rFonts w:ascii="Times New Roman" w:eastAsia="Times New Roman" w:hAnsi="Times New Roman" w:cs="B Lotus" w:hint="cs"/>
          <w:sz w:val="28"/>
          <w:szCs w:val="28"/>
          <w:rtl/>
        </w:rPr>
        <w:t>،</w:t>
      </w:r>
      <w:r w:rsidRPr="00521854">
        <w:rPr>
          <w:rFonts w:ascii="Times New Roman" w:eastAsia="Times New Roman" w:hAnsi="Times New Roman" w:cs="B Lotus"/>
          <w:sz w:val="28"/>
          <w:szCs w:val="28"/>
          <w:rtl/>
        </w:rPr>
        <w:t xml:space="preserve"> 1993) </w:t>
      </w:r>
    </w:p>
    <w:p w:rsidR="002E4A3A" w:rsidRPr="00521854" w:rsidRDefault="002E4A3A" w:rsidP="00521854">
      <w:pPr>
        <w:numPr>
          <w:ilvl w:val="0"/>
          <w:numId w:val="2"/>
        </w:numPr>
        <w:bidi/>
        <w:spacing w:after="0" w:line="360" w:lineRule="auto"/>
        <w:contextualSpacing/>
        <w:jc w:val="both"/>
        <w:rPr>
          <w:rFonts w:ascii="Times New Roman" w:eastAsia="Times New Roman" w:hAnsi="Times New Roman" w:cs="B Lotus"/>
          <w:sz w:val="28"/>
          <w:szCs w:val="28"/>
          <w:rtl/>
          <w:lang w:bidi="fa-IR"/>
        </w:rPr>
      </w:pPr>
      <w:r w:rsidRPr="00521854">
        <w:rPr>
          <w:rFonts w:ascii="Times New Roman" w:eastAsia="Times New Roman" w:hAnsi="Times New Roman" w:cs="B Lotus" w:hint="cs"/>
          <w:sz w:val="28"/>
          <w:szCs w:val="28"/>
          <w:rtl/>
          <w:lang w:bidi="fa-IR"/>
        </w:rPr>
        <w:t xml:space="preserve">تحقيقي كه توسط كوباسون انجام شد ثابت كرد افرادي كه كمتر از راهبردهاي مقابله اي اجتنابي استفاده مي كنند علايم جسماني و رواني كمتري در مقايسه با افرادي كه از چنين راهبردي سود مي جويند از خود نشان مي دهند(كوباسون، 1984). </w:t>
      </w:r>
    </w:p>
    <w:p w:rsidR="002E4A3A" w:rsidRPr="00521854" w:rsidRDefault="002E4A3A" w:rsidP="00521854">
      <w:pPr>
        <w:numPr>
          <w:ilvl w:val="0"/>
          <w:numId w:val="2"/>
        </w:numPr>
        <w:bidi/>
        <w:spacing w:after="0" w:line="360" w:lineRule="auto"/>
        <w:contextualSpacing/>
        <w:jc w:val="both"/>
        <w:rPr>
          <w:rFonts w:ascii="Times New Roman" w:eastAsia="Times New Roman" w:hAnsi="Times New Roman" w:cs="B Lotus"/>
          <w:sz w:val="28"/>
          <w:szCs w:val="28"/>
          <w:rtl/>
          <w:lang w:bidi="fa-IR"/>
        </w:rPr>
      </w:pPr>
      <w:r w:rsidRPr="00521854">
        <w:rPr>
          <w:rFonts w:ascii="Times New Roman" w:eastAsia="Times New Roman" w:hAnsi="Times New Roman" w:cs="B Lotus" w:hint="cs"/>
          <w:sz w:val="28"/>
          <w:szCs w:val="28"/>
          <w:rtl/>
          <w:lang w:bidi="fa-IR"/>
        </w:rPr>
        <w:t xml:space="preserve">ویسی، عا طف و رضایی، وحید (1379)نشان دادندکه در شرایط پر استرس کسانی که از سر سختی و تاب اوری بالاتری بر خوردارند، سلامت روان بیشتری دارند تا کسانی که از سر سختی و تاب آوری پایین تری بر خور دارند . </w:t>
      </w:r>
    </w:p>
    <w:p w:rsidR="002E4A3A" w:rsidRPr="00521854" w:rsidRDefault="002E4A3A" w:rsidP="00521854">
      <w:pPr>
        <w:numPr>
          <w:ilvl w:val="0"/>
          <w:numId w:val="2"/>
        </w:numPr>
        <w:bidi/>
        <w:spacing w:after="0" w:line="360" w:lineRule="auto"/>
        <w:contextualSpacing/>
        <w:jc w:val="both"/>
        <w:rPr>
          <w:rFonts w:ascii="Times New Roman" w:eastAsia="Times New Roman" w:hAnsi="Times New Roman" w:cs="B Lotus"/>
          <w:sz w:val="28"/>
          <w:szCs w:val="28"/>
          <w:rtl/>
          <w:lang w:bidi="fa-IR"/>
        </w:rPr>
      </w:pPr>
      <w:r w:rsidRPr="00521854">
        <w:rPr>
          <w:rFonts w:ascii="Times New Roman" w:eastAsia="Times New Roman" w:hAnsi="Times New Roman" w:cs="B Lotus" w:hint="cs"/>
          <w:sz w:val="28"/>
          <w:szCs w:val="28"/>
          <w:rtl/>
          <w:lang w:bidi="fa-IR"/>
        </w:rPr>
        <w:t xml:space="preserve">در پژوهشی رحیمیان، بوگر و اصغر نژاد، فرید (1387)، رابطه سر سختی روانشناختی و تاب آوری را با سلامت روان در نوجوانان و بزرگسالان باز مانده زلزله بم مطالعه کردند.آنها 314 باز مانده زلزله بم را به روش نمونه گیری در دسترس انتخاب کردند.یافته های به دست امده از این تحقیق گویای رابطه مثبت معنا دار بین سر سختی و تاب آوری با سلامت روان </w:t>
      </w:r>
      <w:r w:rsidRPr="00521854">
        <w:rPr>
          <w:rFonts w:ascii="Times New Roman" w:eastAsia="Times New Roman" w:hAnsi="Times New Roman" w:cs="B Lotus" w:hint="cs"/>
          <w:sz w:val="28"/>
          <w:szCs w:val="28"/>
          <w:rtl/>
          <w:lang w:bidi="fa-IR"/>
        </w:rPr>
        <w:lastRenderedPageBreak/>
        <w:t>بود.همچنین نتایج به دست امده اهمیت سر سختی روانشناختی و تاب اوری در حفظ و ارتقاءسلامت روان افراد زلزله زده را نشان داد.</w:t>
      </w:r>
    </w:p>
    <w:p w:rsidR="002E4A3A" w:rsidRPr="00521854" w:rsidRDefault="002E4A3A" w:rsidP="00521854">
      <w:pPr>
        <w:numPr>
          <w:ilvl w:val="0"/>
          <w:numId w:val="2"/>
        </w:numPr>
        <w:bidi/>
        <w:spacing w:after="0" w:line="360" w:lineRule="auto"/>
        <w:contextualSpacing/>
        <w:jc w:val="both"/>
        <w:rPr>
          <w:rFonts w:ascii="Times New Roman" w:eastAsia="Times New Roman" w:hAnsi="Times New Roman" w:cs="B Lotus"/>
          <w:sz w:val="28"/>
          <w:szCs w:val="28"/>
          <w:rtl/>
          <w:lang w:bidi="fa-IR"/>
        </w:rPr>
      </w:pPr>
      <w:r w:rsidRPr="00521854">
        <w:rPr>
          <w:rFonts w:ascii="Times New Roman" w:eastAsia="Times New Roman" w:hAnsi="Times New Roman" w:cs="B Lotus" w:hint="cs"/>
          <w:sz w:val="28"/>
          <w:szCs w:val="28"/>
          <w:rtl/>
          <w:lang w:bidi="fa-IR"/>
        </w:rPr>
        <w:t>شاکری نیا و محمد پور (1387)، در پژوهشی به بررسی رابطه سر سختی روان شناختی، تاب آوری و سلامتی روان در کوهنوردان پسر شهر رشت پرداختند. به این منظور تعداد 61 نفر از جوانان کوهنورد پسر شهر رشت با میانگین سنی 19سال را انتخاب کردند. نتایج نشان دادکه بین سلامت روان و سرسختی روانشناختی آزمودنی ها رابطه منفی معنا دار وجود دارد. و بین سلامت روان و تاب آوری رابطه مبثت معنا داری وجود دارد و همچنین تحلیل رگرسیون نشان داد که بین سر سختی، تاب آوری و سلامت روان آزمودنی های تحقیق رابطه وجود دارد. همچنین 66% واریانس میان سر سختی  و تاب آوری با سلامت روان مشترک بود و از بین متغیر های سر سختی و تاب آوری، سر سختی بیشتر از تاب آوری بر سلامت روان آزمودنی ها تاثیر داشت به این معنی که افزوده شدن مقدار واریانس تاب اوری به معادله موجب افزایش معنی دار نمی شود .</w:t>
      </w:r>
    </w:p>
    <w:p w:rsidR="002E4A3A" w:rsidRPr="00521854" w:rsidRDefault="002E4A3A" w:rsidP="00521854">
      <w:pPr>
        <w:numPr>
          <w:ilvl w:val="0"/>
          <w:numId w:val="2"/>
        </w:numPr>
        <w:bidi/>
        <w:spacing w:after="0" w:line="360" w:lineRule="auto"/>
        <w:contextualSpacing/>
        <w:jc w:val="both"/>
        <w:rPr>
          <w:rFonts w:ascii="Times New Roman" w:eastAsia="Times New Roman" w:hAnsi="Times New Roman" w:cs="B Lotus"/>
          <w:sz w:val="28"/>
          <w:szCs w:val="28"/>
          <w:rtl/>
          <w:lang w:bidi="fa-IR"/>
        </w:rPr>
      </w:pPr>
      <w:r w:rsidRPr="00521854">
        <w:rPr>
          <w:rFonts w:ascii="Times New Roman" w:eastAsia="Times New Roman" w:hAnsi="Times New Roman" w:cs="B Lotus" w:hint="cs"/>
          <w:sz w:val="28"/>
          <w:szCs w:val="28"/>
          <w:rtl/>
          <w:lang w:bidi="fa-IR"/>
        </w:rPr>
        <w:t>واف، فردیکسون وتیلر( 2008)، در تحقیقی افراد را به گروه های دارای تاب آوری بالا و پایین تقسیم کردند و بیان داشتند، در صورتی که افراد پس از تجربه رویدادهای شدیدا منفی توانایی روانشناختی خود را حفظ کنند و مشکلات سلامت ذهنی کمتری پیدا کنند افراد دارای صفت تاب آوری فرض می شوند .جدایی ها و ارتباطات عملی و ذهنی بر بازگشت افراد به حالت طبیعی پس از مواجهه با رویدادهای تهدید کننده غیر منتظره تاثیر می گذارند. آنها به ازمودنی ها نشانه های آزار دهنده، تهدید کننده و ترسناک و نشانه های خنثی و بی خطر را نشان دادندکه به صورت معنا داری وقوع زودآیند تصاویری را که به یکی از صورت های زیر بودند احتمال می دادند: تصاویر 100% آزار دهنده ،50% خنثی، و100% خنثی، سپس نرخ عاطفه افراد را که به صورت متوالی در ارتباط با نشانه ها و تصاویر و بعد حذف تصاویر (مرحله برگشت ) بود جمع آوری کردند. نتیجه تحقیق نشان داد آزمودنی که از نظر ویژگی تاب آوری در سطح بالایی بودند در مقایسه با آن هایی که در این ویژگی در سطح پایین تری بودند، بعد از دیدن تصاویر خنثایی که می توانست ازار دهنده باشند، بازگشت عاطفی کامل تری را نشان دادند، همچنین اگر چه پیش از آن همبسته بودن سایر ویژگی های شخصیتی از قبیل خوش بینی، برون گرایی و ویژگی نروتیک با تاب آوری مشخص شده بود، اما پیش بینی شد که این صفات در رابطه با تاثیر تاب آوری در بازگشت عاطفی افراد نقش میانجی ندارد.</w:t>
      </w:r>
    </w:p>
    <w:p w:rsidR="002E4A3A" w:rsidRPr="00521854" w:rsidRDefault="002E4A3A" w:rsidP="00521854">
      <w:pPr>
        <w:numPr>
          <w:ilvl w:val="0"/>
          <w:numId w:val="2"/>
        </w:numPr>
        <w:bidi/>
        <w:spacing w:after="0" w:line="360" w:lineRule="auto"/>
        <w:contextualSpacing/>
        <w:jc w:val="both"/>
        <w:rPr>
          <w:rFonts w:ascii="Times New Roman" w:eastAsia="Times New Roman" w:hAnsi="Times New Roman" w:cs="B Lotus"/>
          <w:sz w:val="28"/>
          <w:szCs w:val="28"/>
          <w:lang w:bidi="fa-IR"/>
        </w:rPr>
      </w:pPr>
      <w:r w:rsidRPr="00521854">
        <w:rPr>
          <w:rFonts w:ascii="Times New Roman" w:eastAsia="Times New Roman" w:hAnsi="Times New Roman" w:cs="B Lotus" w:hint="cs"/>
          <w:sz w:val="28"/>
          <w:szCs w:val="28"/>
          <w:rtl/>
          <w:lang w:bidi="fa-IR"/>
        </w:rPr>
        <w:t xml:space="preserve">هیلمن، لی وکوری(2003)پایایی و اعتبار مقیاس تاب آوری ترجمه شده به زبان اسپانیایی را مورد آزمون قرار دادند. به این منظور 315زنی که دارای نژاد مکزیکی بودند و در مطالعه وسیع تری شرکت کرده بودند به دلیل آسان بودن نمونه در نظر گرفته شدند .از این میان آنها </w:t>
      </w:r>
      <w:r w:rsidRPr="00521854">
        <w:rPr>
          <w:rFonts w:ascii="Times New Roman" w:eastAsia="Times New Roman" w:hAnsi="Times New Roman" w:cs="B Lotus" w:hint="cs"/>
          <w:sz w:val="28"/>
          <w:szCs w:val="28"/>
          <w:rtl/>
          <w:lang w:bidi="fa-IR"/>
        </w:rPr>
        <w:lastRenderedPageBreak/>
        <w:t>اطلاعات 147زن که از نظر خواندن  و نوشتن به زبان اسپانیایی برتر داشتند در تحلیل داده ها مورد استفاده قرار گرفتند .فرم انگلیسی مقیاس شامل 25 مورد کلی،17 مورد در رابطه با قابلیت شخصی و 8 مورد در رابطه با پذیرش خود وزندگی بود، پس از حذف دو مورد از سوالات، مقیاس به صورت 23 سوالی در امد .پایایی(همسانی درونی )مقیاس به کمک آلفای کرونباخ تخمین زده شد که برابر 93% به دست آمد که برای مقیاس 23 سوالی و همچنین خرده مقیاس های آن قابل قبول بود. اعتبار مقیاس با همبستگی مثبت معنادار تاب آوری و رضایت از زندگی و همبستگی منفی معنا دار بین تاب آوری و علائم افسردگی به صورت معنا دار نشان داده شد . این تحلیل مناسب بودن فرم 23سوالی اسپانیایی ساکن آمریکا تایید کرد.</w:t>
      </w:r>
    </w:p>
    <w:p w:rsidR="007624C8" w:rsidRPr="00521854" w:rsidRDefault="007624C8" w:rsidP="00521854">
      <w:pPr>
        <w:spacing w:line="360" w:lineRule="auto"/>
        <w:rPr>
          <w:rFonts w:cs="B Lotus"/>
          <w:sz w:val="28"/>
          <w:szCs w:val="28"/>
          <w:rtl/>
          <w:lang w:bidi="fa-IR"/>
        </w:rPr>
      </w:pPr>
    </w:p>
    <w:p w:rsidR="002E4A3A" w:rsidRPr="00521854" w:rsidRDefault="002E4A3A" w:rsidP="00521854">
      <w:pPr>
        <w:bidi/>
        <w:spacing w:after="300" w:line="360" w:lineRule="auto"/>
        <w:ind w:left="-93" w:right="-567"/>
        <w:contextualSpacing/>
        <w:jc w:val="both"/>
        <w:rPr>
          <w:rFonts w:ascii="Cambria" w:eastAsia="Times New Roman" w:hAnsi="Cambria" w:cs="B Lotus"/>
          <w:b/>
          <w:bCs/>
          <w:color w:val="000000"/>
          <w:sz w:val="28"/>
          <w:szCs w:val="28"/>
        </w:rPr>
      </w:pPr>
      <w:r w:rsidRPr="00521854">
        <w:rPr>
          <w:rFonts w:ascii="Cambria" w:eastAsia="Times New Roman" w:hAnsi="Cambria" w:cs="B Lotus" w:hint="cs"/>
          <w:b/>
          <w:bCs/>
          <w:color w:val="000000"/>
          <w:sz w:val="28"/>
          <w:szCs w:val="28"/>
          <w:rtl/>
        </w:rPr>
        <w:t>فهرست منابع و ماخذ:</w:t>
      </w:r>
    </w:p>
    <w:p w:rsidR="002E4A3A" w:rsidRPr="00521854" w:rsidRDefault="002E4A3A" w:rsidP="00521854">
      <w:pPr>
        <w:numPr>
          <w:ilvl w:val="0"/>
          <w:numId w:val="3"/>
        </w:numPr>
        <w:tabs>
          <w:tab w:val="right" w:pos="332"/>
        </w:tabs>
        <w:bidi/>
        <w:spacing w:after="0" w:line="360" w:lineRule="auto"/>
        <w:ind w:left="190" w:hanging="141"/>
        <w:contextualSpacing/>
        <w:jc w:val="both"/>
        <w:rPr>
          <w:rFonts w:ascii="Cambria" w:eastAsia="Times New Roman" w:hAnsi="Cambria" w:cs="B Lotus"/>
          <w:color w:val="000000"/>
          <w:sz w:val="28"/>
          <w:szCs w:val="28"/>
        </w:rPr>
      </w:pPr>
      <w:r w:rsidRPr="00521854">
        <w:rPr>
          <w:rFonts w:ascii="Cambria" w:eastAsia="Times New Roman" w:hAnsi="Cambria" w:cs="B Lotus"/>
          <w:color w:val="000000"/>
          <w:sz w:val="28"/>
          <w:szCs w:val="28"/>
          <w:rtl/>
        </w:rPr>
        <w:t xml:space="preserve">ابراهيمي، امرالله، </w:t>
      </w:r>
      <w:r w:rsidRPr="00521854">
        <w:rPr>
          <w:rFonts w:ascii="Cambria" w:eastAsia="Times New Roman" w:hAnsi="Cambria" w:cs="B Lotus"/>
          <w:b/>
          <w:bCs/>
          <w:color w:val="000000"/>
          <w:sz w:val="28"/>
          <w:szCs w:val="28"/>
          <w:rtl/>
        </w:rPr>
        <w:t>مطالعه جنبه‌هاي روانشناختي سازگاري پس از ضايعه نخاعي، پايان نامه كارشناسي ارشد روانشناسي باليني</w:t>
      </w:r>
      <w:r w:rsidRPr="00521854">
        <w:rPr>
          <w:rFonts w:ascii="Cambria" w:eastAsia="Times New Roman" w:hAnsi="Cambria" w:cs="B Lotus"/>
          <w:color w:val="000000"/>
          <w:sz w:val="28"/>
          <w:szCs w:val="28"/>
          <w:rtl/>
        </w:rPr>
        <w:t>، دانشگاه علوم پزشكي ايران.</w:t>
      </w:r>
    </w:p>
    <w:p w:rsidR="002E4A3A" w:rsidRPr="00521854" w:rsidRDefault="002E4A3A" w:rsidP="00521854">
      <w:pPr>
        <w:numPr>
          <w:ilvl w:val="0"/>
          <w:numId w:val="3"/>
        </w:numPr>
        <w:tabs>
          <w:tab w:val="right" w:pos="332"/>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SimSun" w:hAnsi="Cambria" w:cs="B Lotus"/>
          <w:snapToGrid w:val="0"/>
          <w:sz w:val="28"/>
          <w:szCs w:val="28"/>
          <w:rtl/>
        </w:rPr>
        <w:t>ابراهيمي، امرا</w:t>
      </w:r>
      <w:r w:rsidRPr="00521854">
        <w:rPr>
          <w:rFonts w:ascii="Cambria" w:eastAsia="SimSun" w:hAnsi="Cambria" w:cs="B Lotus" w:hint="cs"/>
          <w:snapToGrid w:val="0"/>
          <w:sz w:val="28"/>
          <w:szCs w:val="28"/>
          <w:rtl/>
        </w:rPr>
        <w:t>لله</w:t>
      </w:r>
      <w:r w:rsidRPr="00521854">
        <w:rPr>
          <w:rFonts w:ascii="Cambria" w:eastAsia="SimSun" w:hAnsi="Cambria" w:cs="B Lotus"/>
          <w:snapToGrid w:val="0"/>
          <w:sz w:val="28"/>
          <w:szCs w:val="28"/>
          <w:rtl/>
          <w:lang w:bidi="fa-IR"/>
        </w:rPr>
        <w:t xml:space="preserve">. بوالهري. جعفر. ذوالفقاري. فضيله. </w:t>
      </w:r>
      <w:r w:rsidRPr="00521854">
        <w:rPr>
          <w:rFonts w:ascii="Cambria" w:eastAsia="SimSun" w:hAnsi="Cambria" w:cs="B Lotus" w:hint="cs"/>
          <w:b/>
          <w:bCs/>
          <w:snapToGrid w:val="0"/>
          <w:sz w:val="28"/>
          <w:szCs w:val="28"/>
          <w:rtl/>
        </w:rPr>
        <w:t>بر</w:t>
      </w:r>
      <w:r w:rsidRPr="00521854">
        <w:rPr>
          <w:rFonts w:ascii="Cambria" w:eastAsia="SimSun" w:hAnsi="Cambria" w:cs="B Lotus"/>
          <w:b/>
          <w:bCs/>
          <w:snapToGrid w:val="0"/>
          <w:sz w:val="28"/>
          <w:szCs w:val="28"/>
          <w:rtl/>
        </w:rPr>
        <w:t>رسي رابطه شيوه هاي مقابله با استرس و حمايت اجتماعي با ميزان افسردگي جانبازان قطع نخاعي</w:t>
      </w:r>
      <w:r w:rsidRPr="00521854">
        <w:rPr>
          <w:rFonts w:ascii="Cambria" w:eastAsia="SimSun" w:hAnsi="Cambria" w:cs="B Lotus"/>
          <w:snapToGrid w:val="0"/>
          <w:sz w:val="28"/>
          <w:szCs w:val="28"/>
          <w:rtl/>
          <w:lang w:bidi="fa-IR"/>
        </w:rPr>
        <w:t>.</w:t>
      </w:r>
      <w:r w:rsidRPr="00521854">
        <w:rPr>
          <w:rFonts w:ascii="Cambria" w:eastAsia="SimSun" w:hAnsi="Cambria" w:cs="B Lotus"/>
          <w:snapToGrid w:val="0"/>
          <w:sz w:val="28"/>
          <w:szCs w:val="28"/>
          <w:rtl/>
        </w:rPr>
        <w:t xml:space="preserve"> انستيتو روان پزشكي تهران</w:t>
      </w:r>
      <w:r w:rsidRPr="00521854">
        <w:rPr>
          <w:rFonts w:ascii="Cambria" w:eastAsia="SimSun" w:hAnsi="Cambria" w:cs="B Lotus"/>
          <w:snapToGrid w:val="0"/>
          <w:sz w:val="28"/>
          <w:szCs w:val="28"/>
          <w:rtl/>
          <w:lang w:bidi="fa-IR"/>
        </w:rPr>
        <w:t>. پايان نامه كارشناسي ارشد، 1371. از فصلنامه</w:t>
      </w:r>
      <w:r w:rsidRPr="00521854">
        <w:rPr>
          <w:rFonts w:ascii="Cambria" w:eastAsia="SimSun" w:hAnsi="Cambria" w:cs="B Lotus"/>
          <w:snapToGrid w:val="0"/>
          <w:sz w:val="28"/>
          <w:szCs w:val="28"/>
          <w:lang w:bidi="fa-IR"/>
        </w:rPr>
        <w:t xml:space="preserve"> </w:t>
      </w:r>
      <w:r w:rsidRPr="00521854">
        <w:rPr>
          <w:rFonts w:ascii="Cambria" w:eastAsia="SimSun" w:hAnsi="Cambria" w:cs="B Lotus"/>
          <w:snapToGrid w:val="0"/>
          <w:sz w:val="28"/>
          <w:szCs w:val="28"/>
          <w:rtl/>
        </w:rPr>
        <w:t xml:space="preserve">انديشه و رفتار. </w:t>
      </w:r>
      <w:r w:rsidRPr="00521854">
        <w:rPr>
          <w:rFonts w:ascii="Cambria" w:eastAsia="SimSun" w:hAnsi="Cambria" w:cs="B Lotus"/>
          <w:snapToGrid w:val="0"/>
          <w:sz w:val="28"/>
          <w:szCs w:val="28"/>
          <w:rtl/>
          <w:lang w:bidi="fa-IR"/>
        </w:rPr>
        <w:t>شماره30.</w:t>
      </w:r>
    </w:p>
    <w:p w:rsidR="002E4A3A" w:rsidRPr="00521854" w:rsidRDefault="002E4A3A" w:rsidP="00521854">
      <w:pPr>
        <w:numPr>
          <w:ilvl w:val="0"/>
          <w:numId w:val="3"/>
        </w:numPr>
        <w:tabs>
          <w:tab w:val="right" w:pos="332"/>
        </w:tabs>
        <w:bidi/>
        <w:spacing w:after="0" w:line="360" w:lineRule="auto"/>
        <w:ind w:left="190" w:hanging="141"/>
        <w:contextualSpacing/>
        <w:jc w:val="both"/>
        <w:rPr>
          <w:rFonts w:ascii="Cambria" w:eastAsia="Times New Roman" w:hAnsi="Cambria" w:cs="B Lotus"/>
          <w:b/>
          <w:bCs/>
          <w:sz w:val="28"/>
          <w:szCs w:val="28"/>
          <w:lang w:bidi="fa-IR"/>
        </w:rPr>
      </w:pPr>
      <w:r w:rsidRPr="00521854">
        <w:rPr>
          <w:rFonts w:ascii="Cambria" w:eastAsia="Times New Roman" w:hAnsi="Cambria" w:cs="B Lotus"/>
          <w:sz w:val="28"/>
          <w:szCs w:val="28"/>
          <w:rtl/>
          <w:lang w:bidi="fa-IR"/>
        </w:rPr>
        <w:t>احدی، حسن و</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محسنی، نیک چهره.(1386</w:t>
      </w:r>
      <w:r w:rsidRPr="00521854">
        <w:rPr>
          <w:rFonts w:ascii="Cambria" w:eastAsia="Times New Roman" w:hAnsi="Cambria" w:cs="B Lotus"/>
          <w:b/>
          <w:bCs/>
          <w:sz w:val="28"/>
          <w:szCs w:val="28"/>
          <w:rtl/>
          <w:lang w:bidi="fa-IR"/>
        </w:rPr>
        <w:t>).</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روانشناسی رشد:</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مفاهیم بنیادی در روانشناسی نوجوانی وجوانی.</w:t>
      </w:r>
      <w:r w:rsidRPr="00521854">
        <w:rPr>
          <w:rFonts w:ascii="Cambria" w:eastAsia="Times New Roman" w:hAnsi="Cambria" w:cs="B Lotus"/>
          <w:sz w:val="28"/>
          <w:szCs w:val="28"/>
          <w:rtl/>
          <w:lang w:bidi="fa-IR"/>
        </w:rPr>
        <w:t xml:space="preserve"> چاپ دوازدهم.</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تهران: پردیس.</w:t>
      </w:r>
    </w:p>
    <w:p w:rsidR="002E4A3A" w:rsidRPr="00521854" w:rsidRDefault="002E4A3A" w:rsidP="00521854">
      <w:pPr>
        <w:numPr>
          <w:ilvl w:val="0"/>
          <w:numId w:val="3"/>
        </w:numPr>
        <w:tabs>
          <w:tab w:val="right" w:pos="332"/>
        </w:tabs>
        <w:bidi/>
        <w:spacing w:after="0" w:line="360" w:lineRule="auto"/>
        <w:ind w:left="190" w:hanging="141"/>
        <w:contextualSpacing/>
        <w:jc w:val="both"/>
        <w:rPr>
          <w:rFonts w:ascii="Cambria" w:eastAsia="SimSun" w:hAnsi="Cambria" w:cs="B Lotus"/>
          <w:snapToGrid w:val="0"/>
          <w:sz w:val="28"/>
          <w:szCs w:val="28"/>
          <w:lang w:bidi="fa-IR"/>
        </w:rPr>
      </w:pPr>
      <w:r w:rsidRPr="00521854">
        <w:rPr>
          <w:rFonts w:ascii="Cambria" w:eastAsia="Times New Roman" w:hAnsi="Cambria" w:cs="B Lotus"/>
          <w:sz w:val="28"/>
          <w:szCs w:val="28"/>
          <w:rtl/>
          <w:lang w:bidi="fa-IR"/>
        </w:rPr>
        <w:t xml:space="preserve"> اسدی، سهیل.</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(1382). ارسطویا فروید:</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 xml:space="preserve">تردید در نظریه شادکامی: </w:t>
      </w:r>
      <w:r w:rsidRPr="00521854">
        <w:rPr>
          <w:rFonts w:ascii="Cambria" w:eastAsia="Times New Roman" w:hAnsi="Cambria" w:cs="B Lotus"/>
          <w:b/>
          <w:bCs/>
          <w:sz w:val="28"/>
          <w:szCs w:val="28"/>
          <w:rtl/>
          <w:lang w:bidi="fa-IR"/>
        </w:rPr>
        <w:t>هفته نامه پرشین ویکلی، چاپ لندن، شماره 82.</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 xml:space="preserve">ص20. </w:t>
      </w:r>
    </w:p>
    <w:p w:rsidR="002E4A3A" w:rsidRPr="00521854" w:rsidRDefault="002E4A3A" w:rsidP="00521854">
      <w:pPr>
        <w:numPr>
          <w:ilvl w:val="0"/>
          <w:numId w:val="3"/>
        </w:numPr>
        <w:tabs>
          <w:tab w:val="right" w:pos="332"/>
        </w:tabs>
        <w:bidi/>
        <w:spacing w:after="0" w:line="360" w:lineRule="auto"/>
        <w:ind w:left="190" w:hanging="141"/>
        <w:contextualSpacing/>
        <w:jc w:val="both"/>
        <w:rPr>
          <w:rFonts w:ascii="Cambria" w:eastAsia="SimSun" w:hAnsi="Cambria" w:cs="B Lotus"/>
          <w:sz w:val="28"/>
          <w:szCs w:val="28"/>
          <w:lang w:eastAsia="zh-CN" w:bidi="fa-IR"/>
        </w:rPr>
      </w:pPr>
      <w:r w:rsidRPr="00521854">
        <w:rPr>
          <w:rFonts w:ascii="Cambria" w:eastAsia="SimSun" w:hAnsi="Cambria" w:cs="B Lotus"/>
          <w:snapToGrid w:val="0"/>
          <w:sz w:val="28"/>
          <w:szCs w:val="28"/>
          <w:rtl/>
          <w:lang w:bidi="fa-IR"/>
        </w:rPr>
        <w:t>آ</w:t>
      </w:r>
      <w:r w:rsidRPr="00521854">
        <w:rPr>
          <w:rFonts w:ascii="Cambria" w:eastAsia="SimSun" w:hAnsi="Cambria" w:cs="B Lotus"/>
          <w:snapToGrid w:val="0"/>
          <w:sz w:val="28"/>
          <w:szCs w:val="28"/>
          <w:rtl/>
        </w:rPr>
        <w:t>ر.راس، رندال</w:t>
      </w:r>
      <w:r w:rsidRPr="00521854">
        <w:rPr>
          <w:rFonts w:ascii="Cambria" w:eastAsia="SimSun" w:hAnsi="Cambria" w:cs="B Lotus"/>
          <w:snapToGrid w:val="0"/>
          <w:sz w:val="28"/>
          <w:szCs w:val="28"/>
          <w:rtl/>
          <w:lang w:bidi="fa-IR"/>
        </w:rPr>
        <w:t>.</w:t>
      </w:r>
      <w:r w:rsidRPr="00521854">
        <w:rPr>
          <w:rFonts w:ascii="Cambria" w:eastAsia="SimSun" w:hAnsi="Cambria" w:cs="B Lotus"/>
          <w:snapToGrid w:val="0"/>
          <w:sz w:val="28"/>
          <w:szCs w:val="28"/>
          <w:rtl/>
        </w:rPr>
        <w:t xml:space="preserve"> ام آلتايمر، اليزابت</w:t>
      </w:r>
      <w:r w:rsidRPr="00521854">
        <w:rPr>
          <w:rFonts w:ascii="Cambria" w:eastAsia="SimSun" w:hAnsi="Cambria" w:cs="B Lotus"/>
          <w:snapToGrid w:val="0"/>
          <w:sz w:val="28"/>
          <w:szCs w:val="28"/>
          <w:rtl/>
          <w:lang w:bidi="fa-IR"/>
        </w:rPr>
        <w:t xml:space="preserve">. </w:t>
      </w:r>
      <w:r w:rsidRPr="00521854">
        <w:rPr>
          <w:rFonts w:ascii="Cambria" w:eastAsia="SimSun" w:hAnsi="Cambria" w:cs="B Lotus"/>
          <w:b/>
          <w:bCs/>
          <w:snapToGrid w:val="0"/>
          <w:sz w:val="28"/>
          <w:szCs w:val="28"/>
          <w:rtl/>
        </w:rPr>
        <w:t>استرس شغلي</w:t>
      </w:r>
      <w:r w:rsidRPr="00521854">
        <w:rPr>
          <w:rFonts w:ascii="Cambria" w:eastAsia="SimSun" w:hAnsi="Cambria" w:cs="B Lotus"/>
          <w:snapToGrid w:val="0"/>
          <w:sz w:val="28"/>
          <w:szCs w:val="28"/>
          <w:rtl/>
          <w:lang w:bidi="fa-IR"/>
        </w:rPr>
        <w:t>.</w:t>
      </w:r>
      <w:r w:rsidRPr="00521854">
        <w:rPr>
          <w:rFonts w:ascii="Cambria" w:eastAsia="SimSun" w:hAnsi="Cambria" w:cs="B Lotus"/>
          <w:snapToGrid w:val="0"/>
          <w:sz w:val="28"/>
          <w:szCs w:val="28"/>
          <w:rtl/>
        </w:rPr>
        <w:t xml:space="preserve"> ترجمه غلامرضا خواجه پو</w:t>
      </w:r>
      <w:r w:rsidRPr="00521854">
        <w:rPr>
          <w:rFonts w:ascii="Cambria" w:eastAsia="SimSun" w:hAnsi="Cambria" w:cs="B Lotus"/>
          <w:snapToGrid w:val="0"/>
          <w:sz w:val="28"/>
          <w:szCs w:val="28"/>
          <w:rtl/>
          <w:lang w:bidi="fa-IR"/>
        </w:rPr>
        <w:t>ر، تهران: انتشارات سازمان مديريت صنعتي،</w:t>
      </w:r>
      <w:r w:rsidRPr="00521854">
        <w:rPr>
          <w:rFonts w:ascii="Cambria" w:eastAsia="SimSun" w:hAnsi="Cambria" w:cs="B Lotus" w:hint="cs"/>
          <w:snapToGrid w:val="0"/>
          <w:sz w:val="28"/>
          <w:szCs w:val="28"/>
          <w:rtl/>
          <w:lang w:bidi="fa-IR"/>
        </w:rPr>
        <w:t xml:space="preserve"> </w:t>
      </w:r>
      <w:r w:rsidRPr="00521854">
        <w:rPr>
          <w:rFonts w:ascii="Cambria" w:eastAsia="SimSun" w:hAnsi="Cambria" w:cs="B Lotus"/>
          <w:snapToGrid w:val="0"/>
          <w:sz w:val="28"/>
          <w:szCs w:val="28"/>
          <w:rtl/>
          <w:lang w:bidi="fa-IR"/>
        </w:rPr>
        <w:t>1377.</w:t>
      </w:r>
    </w:p>
    <w:p w:rsidR="002E4A3A" w:rsidRPr="00521854" w:rsidRDefault="002E4A3A" w:rsidP="00521854">
      <w:pPr>
        <w:numPr>
          <w:ilvl w:val="0"/>
          <w:numId w:val="3"/>
        </w:numPr>
        <w:tabs>
          <w:tab w:val="right" w:pos="332"/>
        </w:tabs>
        <w:bidi/>
        <w:spacing w:after="0" w:line="360" w:lineRule="auto"/>
        <w:ind w:left="190" w:hanging="141"/>
        <w:contextualSpacing/>
        <w:jc w:val="both"/>
        <w:rPr>
          <w:rFonts w:ascii="Cambria" w:eastAsia="SimSun" w:hAnsi="Cambria" w:cs="B Lotus"/>
          <w:snapToGrid w:val="0"/>
          <w:sz w:val="28"/>
          <w:szCs w:val="28"/>
          <w:lang w:bidi="fa-IR"/>
        </w:rPr>
      </w:pPr>
      <w:r w:rsidRPr="00521854">
        <w:rPr>
          <w:rFonts w:ascii="Cambria" w:eastAsia="SimSun" w:hAnsi="Cambria" w:cs="B Lotus"/>
          <w:sz w:val="28"/>
          <w:szCs w:val="28"/>
          <w:rtl/>
          <w:lang w:eastAsia="zh-CN" w:bidi="fa-IR"/>
        </w:rPr>
        <w:t xml:space="preserve">الواني، سيدمهدي. </w:t>
      </w:r>
      <w:r w:rsidRPr="00521854">
        <w:rPr>
          <w:rFonts w:ascii="Cambria" w:eastAsia="SimSun" w:hAnsi="Cambria" w:cs="B Lotus"/>
          <w:b/>
          <w:bCs/>
          <w:sz w:val="28"/>
          <w:szCs w:val="28"/>
          <w:rtl/>
          <w:lang w:eastAsia="zh-CN" w:bidi="fa-IR"/>
        </w:rPr>
        <w:t>مديرت عمومي</w:t>
      </w:r>
      <w:r w:rsidRPr="00521854">
        <w:rPr>
          <w:rFonts w:ascii="Cambria" w:eastAsia="SimSun" w:hAnsi="Cambria" w:cs="B Lotus"/>
          <w:sz w:val="28"/>
          <w:szCs w:val="28"/>
          <w:rtl/>
          <w:lang w:eastAsia="zh-CN" w:bidi="fa-IR"/>
        </w:rPr>
        <w:t>. تهران: نشر ني، 1384.</w:t>
      </w:r>
    </w:p>
    <w:p w:rsidR="002E4A3A" w:rsidRPr="00521854" w:rsidRDefault="002E4A3A" w:rsidP="00521854">
      <w:pPr>
        <w:numPr>
          <w:ilvl w:val="0"/>
          <w:numId w:val="3"/>
        </w:numPr>
        <w:tabs>
          <w:tab w:val="right" w:pos="332"/>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SimSun" w:hAnsi="Cambria" w:cs="B Lotus"/>
          <w:sz w:val="28"/>
          <w:szCs w:val="28"/>
          <w:rtl/>
          <w:lang w:eastAsia="zh-CN" w:bidi="fa-IR"/>
        </w:rPr>
        <w:t>ايران نژاد ،مهدي.</w:t>
      </w:r>
      <w:r w:rsidRPr="00521854">
        <w:rPr>
          <w:rFonts w:ascii="Cambria" w:eastAsia="SimSun" w:hAnsi="Cambria" w:cs="B Lotus" w:hint="cs"/>
          <w:sz w:val="28"/>
          <w:szCs w:val="28"/>
          <w:rtl/>
          <w:lang w:eastAsia="zh-CN" w:bidi="fa-IR"/>
        </w:rPr>
        <w:t xml:space="preserve"> </w:t>
      </w:r>
      <w:r w:rsidRPr="00521854">
        <w:rPr>
          <w:rFonts w:ascii="Cambria" w:eastAsia="SimSun" w:hAnsi="Cambria" w:cs="B Lotus"/>
          <w:b/>
          <w:bCs/>
          <w:sz w:val="28"/>
          <w:szCs w:val="28"/>
          <w:rtl/>
          <w:lang w:eastAsia="zh-CN" w:bidi="fa-IR"/>
        </w:rPr>
        <w:t>روشهاي تحقيق در علوم اجتماعي</w:t>
      </w:r>
      <w:r w:rsidRPr="00521854">
        <w:rPr>
          <w:rFonts w:ascii="Cambria" w:eastAsia="SimSun" w:hAnsi="Cambria" w:cs="B Lotus"/>
          <w:sz w:val="28"/>
          <w:szCs w:val="28"/>
          <w:rtl/>
          <w:lang w:eastAsia="zh-CN" w:bidi="fa-IR"/>
        </w:rPr>
        <w:t>،</w:t>
      </w:r>
      <w:r w:rsidRPr="00521854">
        <w:rPr>
          <w:rFonts w:ascii="Cambria" w:eastAsia="SimSun" w:hAnsi="Cambria" w:cs="B Lotus" w:hint="cs"/>
          <w:sz w:val="28"/>
          <w:szCs w:val="28"/>
          <w:rtl/>
          <w:lang w:eastAsia="zh-CN" w:bidi="fa-IR"/>
        </w:rPr>
        <w:t xml:space="preserve"> </w:t>
      </w:r>
      <w:r w:rsidRPr="00521854">
        <w:rPr>
          <w:rFonts w:ascii="Cambria" w:eastAsia="SimSun" w:hAnsi="Cambria" w:cs="B Lotus"/>
          <w:sz w:val="28"/>
          <w:szCs w:val="28"/>
          <w:rtl/>
          <w:lang w:eastAsia="zh-CN" w:bidi="fa-IR"/>
        </w:rPr>
        <w:t>چاپ دوم. تهران:</w:t>
      </w:r>
      <w:r w:rsidRPr="00521854">
        <w:rPr>
          <w:rFonts w:ascii="Cambria" w:eastAsia="SimSun" w:hAnsi="Cambria" w:cs="B Lotus" w:hint="cs"/>
          <w:sz w:val="28"/>
          <w:szCs w:val="28"/>
          <w:rtl/>
          <w:lang w:eastAsia="zh-CN" w:bidi="fa-IR"/>
        </w:rPr>
        <w:t xml:space="preserve"> </w:t>
      </w:r>
      <w:r w:rsidRPr="00521854">
        <w:rPr>
          <w:rFonts w:ascii="Cambria" w:eastAsia="SimSun" w:hAnsi="Cambria" w:cs="B Lotus"/>
          <w:sz w:val="28"/>
          <w:szCs w:val="28"/>
          <w:rtl/>
          <w:lang w:eastAsia="zh-CN" w:bidi="fa-IR"/>
        </w:rPr>
        <w:t>نشر مديران،1382.</w:t>
      </w:r>
    </w:p>
    <w:p w:rsidR="002E4A3A" w:rsidRPr="00521854" w:rsidRDefault="002E4A3A" w:rsidP="00521854">
      <w:pPr>
        <w:numPr>
          <w:ilvl w:val="0"/>
          <w:numId w:val="3"/>
        </w:numPr>
        <w:tabs>
          <w:tab w:val="right" w:pos="332"/>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t>برجعلی،</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 xml:space="preserve">احمد، (1380). </w:t>
      </w:r>
      <w:r w:rsidRPr="00521854">
        <w:rPr>
          <w:rFonts w:ascii="Cambria" w:eastAsia="Times New Roman" w:hAnsi="Cambria" w:cs="B Lotus"/>
          <w:b/>
          <w:bCs/>
          <w:sz w:val="28"/>
          <w:szCs w:val="28"/>
          <w:rtl/>
          <w:lang w:bidi="fa-IR"/>
        </w:rPr>
        <w:t>تحول شخصیت در نوجوانان.</w:t>
      </w:r>
      <w:r w:rsidRPr="00521854">
        <w:rPr>
          <w:rFonts w:ascii="Cambria" w:eastAsia="Times New Roman" w:hAnsi="Cambria" w:cs="B Lotus"/>
          <w:sz w:val="28"/>
          <w:szCs w:val="28"/>
          <w:rtl/>
          <w:lang w:bidi="fa-IR"/>
        </w:rPr>
        <w:t>تهران:ورای دانش.</w:t>
      </w:r>
    </w:p>
    <w:p w:rsidR="002E4A3A" w:rsidRPr="00521854" w:rsidRDefault="002E4A3A" w:rsidP="00521854">
      <w:pPr>
        <w:numPr>
          <w:ilvl w:val="0"/>
          <w:numId w:val="3"/>
        </w:numPr>
        <w:tabs>
          <w:tab w:val="right" w:pos="332"/>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t>برک،</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لورا،</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 xml:space="preserve">ای.(2001). </w:t>
      </w:r>
      <w:r w:rsidRPr="00521854">
        <w:rPr>
          <w:rFonts w:ascii="Cambria" w:eastAsia="Times New Roman" w:hAnsi="Cambria" w:cs="B Lotus"/>
          <w:b/>
          <w:bCs/>
          <w:sz w:val="28"/>
          <w:szCs w:val="28"/>
          <w:rtl/>
          <w:lang w:bidi="fa-IR"/>
        </w:rPr>
        <w:t>روانشناسی رشد:</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از نوجوانی تا پایان زندگی</w:t>
      </w:r>
      <w:r w:rsidRPr="00521854">
        <w:rPr>
          <w:rFonts w:ascii="Cambria" w:eastAsia="Times New Roman" w:hAnsi="Cambria" w:cs="B Lotus"/>
          <w:sz w:val="28"/>
          <w:szCs w:val="28"/>
          <w:rtl/>
          <w:lang w:bidi="fa-IR"/>
        </w:rPr>
        <w:t>.</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ترجمه ی یحیی سید حمدی(1383).</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چاپ دوم.</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تهران:</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ارسباران.</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hint="cs"/>
          <w:sz w:val="28"/>
          <w:szCs w:val="28"/>
          <w:rtl/>
          <w:lang w:bidi="fa-IR"/>
        </w:rPr>
        <w:t>ب</w:t>
      </w:r>
      <w:r w:rsidRPr="00521854">
        <w:rPr>
          <w:rFonts w:ascii="Cambria" w:eastAsia="Times New Roman" w:hAnsi="Cambria" w:cs="B Lotus"/>
          <w:sz w:val="28"/>
          <w:szCs w:val="28"/>
          <w:rtl/>
          <w:lang w:bidi="fa-IR"/>
        </w:rPr>
        <w:t>شارت،</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 xml:space="preserve">محمد علی. (1386). </w:t>
      </w:r>
      <w:r w:rsidRPr="00521854">
        <w:rPr>
          <w:rFonts w:ascii="Cambria" w:eastAsia="Times New Roman" w:hAnsi="Cambria" w:cs="B Lotus"/>
          <w:b/>
          <w:bCs/>
          <w:sz w:val="28"/>
          <w:szCs w:val="28"/>
          <w:rtl/>
          <w:lang w:bidi="fa-IR"/>
        </w:rPr>
        <w:t>ویژگی های روانسنجی فرم فارسی مقیاس تاب آوری.</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sz w:val="28"/>
          <w:szCs w:val="28"/>
          <w:rtl/>
          <w:lang w:bidi="fa-IR"/>
        </w:rPr>
        <w:t>گزارش پژوهشی،</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دانشگاه تهران.</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t>بنی جمالی شکوه السادات،</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احدی.</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(1374</w:t>
      </w:r>
      <w:r w:rsidRPr="00521854">
        <w:rPr>
          <w:rFonts w:ascii="Cambria" w:eastAsia="Times New Roman" w:hAnsi="Cambria" w:cs="B Lotus"/>
          <w:b/>
          <w:bCs/>
          <w:sz w:val="28"/>
          <w:szCs w:val="28"/>
          <w:rtl/>
          <w:lang w:bidi="fa-IR"/>
        </w:rPr>
        <w:t>).</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روانشناسی رشد:</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مفاهیم بنیادی در روانشناسی کودک،</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sz w:val="28"/>
          <w:szCs w:val="28"/>
          <w:rtl/>
          <w:lang w:bidi="fa-IR"/>
        </w:rPr>
        <w:t>انتشارات بنیاد،</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 xml:space="preserve">چاپ هشتم. </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lastRenderedPageBreak/>
        <w:t>پاپی،</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حجت.</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(1392).</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b/>
          <w:bCs/>
          <w:sz w:val="28"/>
          <w:szCs w:val="28"/>
          <w:rtl/>
          <w:lang w:bidi="fa-IR"/>
        </w:rPr>
        <w:t>برسی رابطه بین ابعاد الگوی ارتباطی خانواده با تاب آوری با توجه به نقش واسطه ای هویت در دانش آموزان دبیرستانی</w:t>
      </w:r>
      <w:r w:rsidRPr="00521854">
        <w:rPr>
          <w:rFonts w:ascii="Cambria" w:eastAsia="Times New Roman" w:hAnsi="Cambria" w:cs="B Lotus"/>
          <w:sz w:val="28"/>
          <w:szCs w:val="28"/>
          <w:rtl/>
          <w:lang w:bidi="fa-IR"/>
        </w:rPr>
        <w:t>. پایان نامه کارشناسی ارشد،</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دانشگاه گرگان.</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t xml:space="preserve">پاکدامن، شهلا (1380). </w:t>
      </w:r>
      <w:r w:rsidRPr="00521854">
        <w:rPr>
          <w:rFonts w:ascii="Cambria" w:eastAsia="Times New Roman" w:hAnsi="Cambria" w:cs="B Lotus"/>
          <w:b/>
          <w:bCs/>
          <w:sz w:val="28"/>
          <w:szCs w:val="28"/>
          <w:rtl/>
          <w:lang w:bidi="fa-IR"/>
        </w:rPr>
        <w:t xml:space="preserve">بررسی ارتباط بین دلبستگی و جامعه طلبی در نوجوانی، </w:t>
      </w:r>
      <w:r w:rsidRPr="00521854">
        <w:rPr>
          <w:rFonts w:ascii="Cambria" w:eastAsia="Times New Roman" w:hAnsi="Cambria" w:cs="B Lotus"/>
          <w:sz w:val="28"/>
          <w:szCs w:val="28"/>
          <w:rtl/>
          <w:lang w:bidi="fa-IR"/>
        </w:rPr>
        <w:t xml:space="preserve">پایان نامه دکترای روان شناسی، دانشگاه تهران. </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SimSun" w:hAnsi="Cambria" w:cs="B Lotus"/>
          <w:sz w:val="28"/>
          <w:szCs w:val="28"/>
          <w:lang w:eastAsia="zh-CN" w:bidi="fa-IR"/>
        </w:rPr>
      </w:pPr>
      <w:r w:rsidRPr="00521854">
        <w:rPr>
          <w:rFonts w:ascii="Cambria" w:eastAsia="Times New Roman" w:hAnsi="Cambria" w:cs="B Lotus"/>
          <w:sz w:val="28"/>
          <w:szCs w:val="28"/>
          <w:rtl/>
          <w:lang w:bidi="fa-IR"/>
        </w:rPr>
        <w:t>پور افکاری،</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نصر الله.</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(1374).</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b/>
          <w:bCs/>
          <w:sz w:val="28"/>
          <w:szCs w:val="28"/>
          <w:rtl/>
          <w:lang w:bidi="fa-IR"/>
        </w:rPr>
        <w:t>فرهنگ جامع روانشناسی</w:t>
      </w:r>
      <w:r w:rsidRPr="00521854">
        <w:rPr>
          <w:rFonts w:ascii="Cambria" w:eastAsia="Times New Roman" w:hAnsi="Cambria" w:cs="B Lotus"/>
          <w:sz w:val="28"/>
          <w:szCs w:val="28"/>
          <w:rtl/>
          <w:lang w:bidi="fa-IR"/>
        </w:rPr>
        <w:t>،</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انتشارات فرهنگ معاصر .</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SimSun" w:hAnsi="Cambria" w:cs="B Lotus"/>
          <w:sz w:val="28"/>
          <w:szCs w:val="28"/>
          <w:lang w:eastAsia="zh-CN" w:bidi="fa-IR"/>
        </w:rPr>
      </w:pPr>
      <w:r w:rsidRPr="00521854">
        <w:rPr>
          <w:rFonts w:ascii="Cambria" w:eastAsia="SimSun" w:hAnsi="Cambria" w:cs="B Lotus"/>
          <w:sz w:val="28"/>
          <w:szCs w:val="28"/>
          <w:rtl/>
          <w:lang w:bidi="fa-IR"/>
        </w:rPr>
        <w:t>پولادي</w:t>
      </w:r>
      <w:r w:rsidRPr="00521854">
        <w:rPr>
          <w:rFonts w:ascii="Cambria" w:eastAsia="SimSun" w:hAnsi="Cambria" w:cs="B Lotus"/>
          <w:sz w:val="28"/>
          <w:szCs w:val="28"/>
          <w:rtl/>
          <w:lang w:eastAsia="zh-CN" w:bidi="fa-IR"/>
        </w:rPr>
        <w:t>،</w:t>
      </w:r>
      <w:r w:rsidRPr="00521854">
        <w:rPr>
          <w:rFonts w:ascii="Cambria" w:eastAsia="SimSun" w:hAnsi="Cambria" w:cs="B Lotus"/>
          <w:sz w:val="28"/>
          <w:szCs w:val="28"/>
          <w:rtl/>
          <w:lang w:bidi="fa-IR"/>
        </w:rPr>
        <w:t xml:space="preserve"> اله كرم </w:t>
      </w:r>
      <w:r w:rsidRPr="00521854">
        <w:rPr>
          <w:rFonts w:ascii="Cambria" w:eastAsia="SimSun" w:hAnsi="Cambria" w:cs="B Lotus"/>
          <w:sz w:val="28"/>
          <w:szCs w:val="28"/>
          <w:rtl/>
          <w:lang w:eastAsia="zh-CN" w:bidi="fa-IR"/>
        </w:rPr>
        <w:t>.</w:t>
      </w:r>
      <w:r w:rsidRPr="00521854">
        <w:rPr>
          <w:rFonts w:ascii="Cambria" w:eastAsia="SimSun" w:hAnsi="Cambria" w:cs="B Lotus"/>
          <w:sz w:val="28"/>
          <w:szCs w:val="28"/>
          <w:rtl/>
          <w:lang w:bidi="fa-IR"/>
        </w:rPr>
        <w:t xml:space="preserve"> </w:t>
      </w:r>
      <w:r w:rsidRPr="00521854">
        <w:rPr>
          <w:rFonts w:ascii="Cambria" w:eastAsia="SimSun" w:hAnsi="Cambria" w:cs="B Lotus"/>
          <w:b/>
          <w:bCs/>
          <w:sz w:val="28"/>
          <w:szCs w:val="28"/>
          <w:rtl/>
          <w:lang w:bidi="fa-IR"/>
        </w:rPr>
        <w:t>بررسي رابطه عوامل فشارزاي رواني دانشجويان دختر و پسر</w:t>
      </w:r>
      <w:r w:rsidRPr="00521854">
        <w:rPr>
          <w:rFonts w:ascii="Cambria" w:eastAsia="SimSun" w:hAnsi="Cambria" w:cs="B Lotus"/>
          <w:sz w:val="28"/>
          <w:szCs w:val="28"/>
          <w:rtl/>
          <w:lang w:bidi="fa-IR"/>
        </w:rPr>
        <w:t>. دانشگاه شهيد چمران اهواز، پايان نامه كارشناسي ارشد</w:t>
      </w:r>
      <w:r w:rsidRPr="00521854">
        <w:rPr>
          <w:rFonts w:ascii="Cambria" w:eastAsia="SimSun" w:hAnsi="Cambria" w:cs="B Lotus"/>
          <w:sz w:val="28"/>
          <w:szCs w:val="28"/>
          <w:rtl/>
          <w:lang w:eastAsia="zh-CN" w:bidi="fa-IR"/>
        </w:rPr>
        <w:t>، 1374</w:t>
      </w:r>
      <w:r w:rsidRPr="00521854">
        <w:rPr>
          <w:rFonts w:ascii="Cambria" w:eastAsia="SimSun" w:hAnsi="Cambria" w:cs="B Lotus" w:hint="cs"/>
          <w:sz w:val="28"/>
          <w:szCs w:val="28"/>
          <w:rtl/>
          <w:lang w:eastAsia="zh-CN" w:bidi="fa-IR"/>
        </w:rPr>
        <w:t>.</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t>تمنایی،</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فاطمه. (1390</w:t>
      </w:r>
      <w:r w:rsidRPr="00521854">
        <w:rPr>
          <w:rFonts w:ascii="Cambria" w:eastAsia="Times New Roman" w:hAnsi="Cambria" w:cs="B Lotus"/>
          <w:b/>
          <w:bCs/>
          <w:sz w:val="28"/>
          <w:szCs w:val="28"/>
          <w:rtl/>
          <w:lang w:bidi="fa-IR"/>
        </w:rPr>
        <w:t>).</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تبیین نقش واسطه گری تاب آوری در رابطه بین معنویت و استرس ناباوری در زنان ناباور.</w:t>
      </w:r>
      <w:r w:rsidRPr="00521854">
        <w:rPr>
          <w:rFonts w:ascii="Cambria" w:eastAsia="Times New Roman" w:hAnsi="Cambria" w:cs="B Lotus"/>
          <w:sz w:val="28"/>
          <w:szCs w:val="28"/>
          <w:rtl/>
          <w:lang w:bidi="fa-IR"/>
        </w:rPr>
        <w:t xml:space="preserve"> پایان نامه کارشناسی ارشد،دانشگاه ارسنجان.</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t>جان مارشال،ریو.(2005).</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b/>
          <w:bCs/>
          <w:sz w:val="28"/>
          <w:szCs w:val="28"/>
          <w:rtl/>
          <w:lang w:bidi="fa-IR"/>
        </w:rPr>
        <w:t>انگیزش وهیجان،</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sz w:val="28"/>
          <w:szCs w:val="28"/>
          <w:rtl/>
          <w:lang w:bidi="fa-IR"/>
        </w:rPr>
        <w:t>ترجمه یحیی سید محمدی (1387)،</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ویراست چهارم،</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 xml:space="preserve">نشر ویرایش. </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t>جان دبلیو،</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سانتراک.</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(1388)</w:t>
      </w:r>
      <w:r w:rsidRPr="00521854">
        <w:rPr>
          <w:rFonts w:ascii="Cambria" w:eastAsia="Times New Roman" w:hAnsi="Cambria" w:cs="B Lotus"/>
          <w:b/>
          <w:bCs/>
          <w:sz w:val="28"/>
          <w:szCs w:val="28"/>
          <w:rtl/>
          <w:lang w:bidi="fa-IR"/>
        </w:rPr>
        <w:t>.</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زمینه روانشناسی</w:t>
      </w:r>
      <w:r w:rsidRPr="00521854">
        <w:rPr>
          <w:rFonts w:ascii="Cambria" w:eastAsia="Times New Roman" w:hAnsi="Cambria" w:cs="B Lotus"/>
          <w:sz w:val="28"/>
          <w:szCs w:val="28"/>
          <w:rtl/>
          <w:lang w:bidi="fa-IR"/>
        </w:rPr>
        <w:t>،</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ترجمه فیروز بخت،</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مهرداد.</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تهران: رسا.</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t>حسینی، اکبر.</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(1385)</w:t>
      </w:r>
      <w:r w:rsidRPr="00521854">
        <w:rPr>
          <w:rFonts w:ascii="Cambria" w:eastAsia="Times New Roman" w:hAnsi="Cambria" w:cs="B Lotus"/>
          <w:b/>
          <w:bCs/>
          <w:sz w:val="28"/>
          <w:szCs w:val="28"/>
          <w:rtl/>
          <w:lang w:bidi="fa-IR"/>
        </w:rPr>
        <w:t>.</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نوجوانان امروز:</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شناخت وتربیت</w:t>
      </w:r>
      <w:r w:rsidRPr="00521854">
        <w:rPr>
          <w:rFonts w:ascii="Cambria" w:eastAsia="Times New Roman" w:hAnsi="Cambria" w:cs="B Lotus"/>
          <w:sz w:val="28"/>
          <w:szCs w:val="28"/>
          <w:rtl/>
          <w:lang w:bidi="fa-IR"/>
        </w:rPr>
        <w:t>. چاپ سوم.</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تهران:</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موسسه فرهنگی منادی تربیت.</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SimSun" w:hAnsi="Cambria" w:cs="B Lotus"/>
          <w:sz w:val="28"/>
          <w:szCs w:val="28"/>
          <w:lang w:eastAsia="zh-CN" w:bidi="fa-IR"/>
        </w:rPr>
      </w:pPr>
      <w:r w:rsidRPr="00521854">
        <w:rPr>
          <w:rFonts w:ascii="Cambria" w:eastAsia="Times New Roman" w:hAnsi="Cambria" w:cs="B Lotus"/>
          <w:sz w:val="28"/>
          <w:szCs w:val="28"/>
          <w:rtl/>
          <w:lang w:bidi="fa-IR"/>
        </w:rPr>
        <w:t>دلاور، علی،</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 xml:space="preserve">(1372).  </w:t>
      </w:r>
      <w:r w:rsidRPr="00521854">
        <w:rPr>
          <w:rFonts w:ascii="Cambria" w:eastAsia="Times New Roman" w:hAnsi="Cambria" w:cs="B Lotus"/>
          <w:b/>
          <w:bCs/>
          <w:sz w:val="28"/>
          <w:szCs w:val="28"/>
          <w:rtl/>
          <w:lang w:bidi="fa-IR"/>
        </w:rPr>
        <w:t>روش های آماری در علوم تربیت</w:t>
      </w:r>
      <w:r w:rsidRPr="00521854">
        <w:rPr>
          <w:rFonts w:ascii="Cambria" w:eastAsia="Times New Roman" w:hAnsi="Cambria" w:cs="B Lotus"/>
          <w:sz w:val="28"/>
          <w:szCs w:val="28"/>
          <w:rtl/>
          <w:lang w:bidi="fa-IR"/>
        </w:rPr>
        <w:t xml:space="preserve">، انتشارات پیام نور، تهران، </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rPr>
      </w:pPr>
      <w:r w:rsidRPr="00521854">
        <w:rPr>
          <w:rFonts w:ascii="Cambria" w:eastAsia="SimSun" w:hAnsi="Cambria" w:cs="B Lotus"/>
          <w:sz w:val="28"/>
          <w:szCs w:val="28"/>
          <w:rtl/>
          <w:lang w:eastAsia="zh-CN" w:bidi="fa-IR"/>
        </w:rPr>
        <w:t xml:space="preserve">ساعتچي، محمود. </w:t>
      </w:r>
      <w:r w:rsidRPr="00521854">
        <w:rPr>
          <w:rFonts w:ascii="Cambria" w:eastAsia="SimSun" w:hAnsi="Cambria" w:cs="B Lotus"/>
          <w:b/>
          <w:bCs/>
          <w:sz w:val="28"/>
          <w:szCs w:val="28"/>
          <w:rtl/>
          <w:lang w:eastAsia="zh-CN" w:bidi="fa-IR"/>
        </w:rPr>
        <w:t>روانشناسي بهره وري چاپ اول</w:t>
      </w:r>
      <w:r w:rsidRPr="00521854">
        <w:rPr>
          <w:rFonts w:ascii="Cambria" w:eastAsia="SimSun" w:hAnsi="Cambria" w:cs="B Lotus"/>
          <w:sz w:val="28"/>
          <w:szCs w:val="28"/>
          <w:rtl/>
          <w:lang w:eastAsia="zh-CN" w:bidi="fa-IR"/>
        </w:rPr>
        <w:t>. تهران: نشر ويرايش، 1376.</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rPr>
        <w:t xml:space="preserve">ساماني، سيامك؛ جوكار، بهرام؛ صحراگرد، نرگس ( 1386). </w:t>
      </w:r>
      <w:r w:rsidRPr="00521854">
        <w:rPr>
          <w:rFonts w:ascii="Cambria" w:eastAsia="Times New Roman" w:hAnsi="Cambria" w:cs="B Lotus"/>
          <w:b/>
          <w:bCs/>
          <w:sz w:val="28"/>
          <w:szCs w:val="28"/>
          <w:rtl/>
        </w:rPr>
        <w:t>تاب آوري، سلامت روان و رضايت از زندگي.</w:t>
      </w:r>
      <w:r w:rsidRPr="00521854">
        <w:rPr>
          <w:rFonts w:ascii="Cambria" w:eastAsia="Times New Roman" w:hAnsi="Cambria" w:cs="B Lotus" w:hint="cs"/>
          <w:b/>
          <w:bCs/>
          <w:sz w:val="28"/>
          <w:szCs w:val="28"/>
          <w:rtl/>
        </w:rPr>
        <w:t xml:space="preserve"> </w:t>
      </w:r>
      <w:r w:rsidRPr="00521854">
        <w:rPr>
          <w:rFonts w:ascii="Cambria" w:eastAsia="Times New Roman" w:hAnsi="Cambria" w:cs="B Lotus"/>
          <w:sz w:val="28"/>
          <w:szCs w:val="28"/>
          <w:rtl/>
        </w:rPr>
        <w:t>مجله روانپزشكي و روانشناسي باليني ايران، سال سيزدهم، شماره 3 ، 295-290</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rPr>
      </w:pPr>
      <w:r w:rsidRPr="00521854">
        <w:rPr>
          <w:rFonts w:ascii="Cambria" w:eastAsia="Times New Roman" w:hAnsi="Cambria" w:cs="B Lotus"/>
          <w:sz w:val="28"/>
          <w:szCs w:val="28"/>
          <w:rtl/>
          <w:lang w:bidi="fa-IR"/>
        </w:rPr>
        <w:t>شاکری نیا،</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ایرج و</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محمد پور،</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مهری.</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(1387).</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b/>
          <w:bCs/>
          <w:sz w:val="28"/>
          <w:szCs w:val="28"/>
          <w:rtl/>
          <w:lang w:bidi="fa-IR"/>
        </w:rPr>
        <w:t>رابطه سر سختی روان شناختی و انعطاف پذیری با سلا</w:t>
      </w:r>
      <w:r w:rsidRPr="00521854">
        <w:rPr>
          <w:rFonts w:ascii="Cambria" w:eastAsia="Times New Roman" w:hAnsi="Cambria" w:cs="B Lotus" w:hint="cs"/>
          <w:b/>
          <w:bCs/>
          <w:sz w:val="28"/>
          <w:szCs w:val="28"/>
          <w:rtl/>
          <w:lang w:bidi="fa-IR"/>
        </w:rPr>
        <w:t>م</w:t>
      </w:r>
      <w:r w:rsidRPr="00521854">
        <w:rPr>
          <w:rFonts w:ascii="Cambria" w:eastAsia="Times New Roman" w:hAnsi="Cambria" w:cs="B Lotus"/>
          <w:b/>
          <w:bCs/>
          <w:sz w:val="28"/>
          <w:szCs w:val="28"/>
          <w:rtl/>
          <w:lang w:bidi="fa-IR"/>
        </w:rPr>
        <w:t>ت روان در کوهنوردان پسر شهر رشت.</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sz w:val="28"/>
          <w:szCs w:val="28"/>
          <w:rtl/>
          <w:lang w:bidi="fa-IR"/>
        </w:rPr>
        <w:t>مجله اندیشه و رفتار،</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شماره4،</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صفحه:</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55-45.</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SimSun" w:hAnsi="Cambria" w:cs="B Lotus"/>
          <w:snapToGrid w:val="0"/>
          <w:sz w:val="28"/>
          <w:szCs w:val="28"/>
          <w:lang w:bidi="fa-IR"/>
        </w:rPr>
      </w:pPr>
      <w:r w:rsidRPr="00521854">
        <w:rPr>
          <w:rFonts w:ascii="Cambria" w:eastAsia="Times New Roman" w:hAnsi="Cambria" w:cs="B Lotus"/>
          <w:sz w:val="28"/>
          <w:szCs w:val="28"/>
          <w:rtl/>
          <w:lang w:bidi="fa-IR"/>
        </w:rPr>
        <w:t>شعاری نژاد،</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علی اکبر</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(1386).</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b/>
          <w:bCs/>
          <w:sz w:val="28"/>
          <w:szCs w:val="28"/>
          <w:rtl/>
          <w:lang w:bidi="fa-IR"/>
        </w:rPr>
        <w:t>روانشناسی رشد2:</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نوجوانی و بلوغ،</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sz w:val="28"/>
          <w:szCs w:val="28"/>
          <w:rtl/>
          <w:lang w:bidi="fa-IR"/>
        </w:rPr>
        <w:t>تهران:</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انتشارات پیام نور.</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SimSun" w:hAnsi="Cambria" w:cs="B Lotus"/>
          <w:snapToGrid w:val="0"/>
          <w:sz w:val="28"/>
          <w:szCs w:val="28"/>
          <w:lang w:bidi="fa-IR"/>
        </w:rPr>
      </w:pPr>
      <w:r w:rsidRPr="00521854">
        <w:rPr>
          <w:rFonts w:ascii="Cambria" w:eastAsia="SimSun" w:hAnsi="Cambria" w:cs="B Lotus"/>
          <w:snapToGrid w:val="0"/>
          <w:sz w:val="28"/>
          <w:szCs w:val="28"/>
          <w:rtl/>
        </w:rPr>
        <w:t>شاملو، سعيد</w:t>
      </w:r>
      <w:r w:rsidRPr="00521854">
        <w:rPr>
          <w:rFonts w:ascii="Cambria" w:eastAsia="SimSun" w:hAnsi="Cambria" w:cs="B Lotus"/>
          <w:snapToGrid w:val="0"/>
          <w:sz w:val="28"/>
          <w:szCs w:val="28"/>
          <w:rtl/>
          <w:lang w:bidi="fa-IR"/>
        </w:rPr>
        <w:t xml:space="preserve">. </w:t>
      </w:r>
      <w:r w:rsidRPr="00521854">
        <w:rPr>
          <w:rFonts w:ascii="Cambria" w:eastAsia="SimSun" w:hAnsi="Cambria" w:cs="B Lotus"/>
          <w:b/>
          <w:bCs/>
          <w:snapToGrid w:val="0"/>
          <w:sz w:val="28"/>
          <w:szCs w:val="28"/>
          <w:rtl/>
        </w:rPr>
        <w:t xml:space="preserve">بهداشت رواني، </w:t>
      </w:r>
      <w:r w:rsidRPr="00521854">
        <w:rPr>
          <w:rFonts w:ascii="Cambria" w:eastAsia="SimSun" w:hAnsi="Cambria" w:cs="B Lotus"/>
          <w:snapToGrid w:val="0"/>
          <w:sz w:val="28"/>
          <w:szCs w:val="28"/>
          <w:rtl/>
          <w:lang w:bidi="fa-IR"/>
        </w:rPr>
        <w:t xml:space="preserve">تهران: </w:t>
      </w:r>
      <w:r w:rsidRPr="00521854">
        <w:rPr>
          <w:rFonts w:ascii="Cambria" w:eastAsia="SimSun" w:hAnsi="Cambria" w:cs="B Lotus"/>
          <w:snapToGrid w:val="0"/>
          <w:sz w:val="28"/>
          <w:szCs w:val="28"/>
          <w:rtl/>
        </w:rPr>
        <w:t>انتشارات رشد</w:t>
      </w:r>
      <w:r w:rsidRPr="00521854">
        <w:rPr>
          <w:rFonts w:ascii="Cambria" w:eastAsia="SimSun" w:hAnsi="Cambria" w:cs="B Lotus"/>
          <w:snapToGrid w:val="0"/>
          <w:sz w:val="28"/>
          <w:szCs w:val="28"/>
          <w:rtl/>
          <w:lang w:bidi="fa-IR"/>
        </w:rPr>
        <w:t>، 1369و</w:t>
      </w:r>
      <w:r w:rsidRPr="00521854">
        <w:rPr>
          <w:rFonts w:ascii="Cambria" w:eastAsia="SimSun" w:hAnsi="Cambria" w:cs="B Lotus" w:hint="cs"/>
          <w:snapToGrid w:val="0"/>
          <w:sz w:val="28"/>
          <w:szCs w:val="28"/>
          <w:rtl/>
          <w:lang w:bidi="fa-IR"/>
        </w:rPr>
        <w:t xml:space="preserve"> </w:t>
      </w:r>
      <w:r w:rsidRPr="00521854">
        <w:rPr>
          <w:rFonts w:ascii="Cambria" w:eastAsia="SimSun" w:hAnsi="Cambria" w:cs="B Lotus"/>
          <w:snapToGrid w:val="0"/>
          <w:sz w:val="28"/>
          <w:szCs w:val="28"/>
          <w:rtl/>
          <w:lang w:bidi="fa-IR"/>
        </w:rPr>
        <w:t>1383.</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SimSun" w:hAnsi="Cambria" w:cs="B Lotus"/>
          <w:sz w:val="28"/>
          <w:szCs w:val="28"/>
          <w:lang w:eastAsia="zh-CN" w:bidi="fa-IR"/>
        </w:rPr>
      </w:pPr>
      <w:r w:rsidRPr="00521854">
        <w:rPr>
          <w:rFonts w:ascii="Cambria" w:eastAsia="SimSun" w:hAnsi="Cambria" w:cs="B Lotus"/>
          <w:snapToGrid w:val="0"/>
          <w:sz w:val="28"/>
          <w:szCs w:val="28"/>
          <w:rtl/>
        </w:rPr>
        <w:t>شعاري نژاد،</w:t>
      </w:r>
      <w:r w:rsidRPr="00521854">
        <w:rPr>
          <w:rFonts w:ascii="Cambria" w:eastAsia="SimSun" w:hAnsi="Cambria" w:cs="B Lotus"/>
          <w:snapToGrid w:val="0"/>
          <w:sz w:val="28"/>
          <w:szCs w:val="28"/>
          <w:rtl/>
          <w:lang w:bidi="fa-IR"/>
        </w:rPr>
        <w:t xml:space="preserve"> علي اكبر. </w:t>
      </w:r>
      <w:r w:rsidRPr="00521854">
        <w:rPr>
          <w:rFonts w:ascii="Cambria" w:eastAsia="SimSun" w:hAnsi="Cambria" w:cs="B Lotus"/>
          <w:b/>
          <w:bCs/>
          <w:snapToGrid w:val="0"/>
          <w:sz w:val="28"/>
          <w:szCs w:val="28"/>
          <w:rtl/>
          <w:lang w:bidi="fa-IR"/>
        </w:rPr>
        <w:t>روانشناسي رشد تهران</w:t>
      </w:r>
      <w:r w:rsidRPr="00521854">
        <w:rPr>
          <w:rFonts w:ascii="Cambria" w:eastAsia="SimSun" w:hAnsi="Cambria" w:cs="B Lotus"/>
          <w:snapToGrid w:val="0"/>
          <w:sz w:val="28"/>
          <w:szCs w:val="28"/>
          <w:rtl/>
          <w:lang w:bidi="fa-IR"/>
        </w:rPr>
        <w:t>: انتشارات پيام نور، 1364.</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SimSun" w:hAnsi="Cambria" w:cs="B Lotus"/>
          <w:snapToGrid w:val="0"/>
          <w:sz w:val="28"/>
          <w:szCs w:val="28"/>
          <w:lang w:bidi="fa-IR"/>
        </w:rPr>
      </w:pPr>
      <w:r w:rsidRPr="00521854">
        <w:rPr>
          <w:rFonts w:ascii="Cambria" w:eastAsia="SimSun" w:hAnsi="Cambria" w:cs="B Lotus"/>
          <w:sz w:val="28"/>
          <w:szCs w:val="28"/>
          <w:rtl/>
          <w:lang w:bidi="fa-IR"/>
        </w:rPr>
        <w:t xml:space="preserve">شفيع آبادي، عبدالله. ناصري غلامرضا. </w:t>
      </w:r>
      <w:r w:rsidRPr="00521854">
        <w:rPr>
          <w:rFonts w:ascii="Cambria" w:eastAsia="SimSun" w:hAnsi="Cambria" w:cs="B Lotus"/>
          <w:b/>
          <w:bCs/>
          <w:sz w:val="28"/>
          <w:szCs w:val="28"/>
          <w:rtl/>
          <w:lang w:bidi="fa-IR"/>
        </w:rPr>
        <w:t>نظريه هاي مشاوره و روان درماني.</w:t>
      </w:r>
      <w:r w:rsidRPr="00521854">
        <w:rPr>
          <w:rFonts w:ascii="Cambria" w:eastAsia="SimSun" w:hAnsi="Cambria" w:cs="B Lotus"/>
          <w:sz w:val="28"/>
          <w:szCs w:val="28"/>
          <w:rtl/>
          <w:lang w:bidi="fa-IR"/>
        </w:rPr>
        <w:t xml:space="preserve"> تهران: نشر مركز</w:t>
      </w:r>
      <w:r w:rsidRPr="00521854">
        <w:rPr>
          <w:rFonts w:ascii="Cambria" w:eastAsia="SimSun" w:hAnsi="Cambria" w:cs="B Lotus"/>
          <w:sz w:val="28"/>
          <w:szCs w:val="28"/>
          <w:rtl/>
          <w:lang w:eastAsia="zh-CN" w:bidi="fa-IR"/>
        </w:rPr>
        <w:t>، 1365.</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SimSun" w:hAnsi="Cambria" w:cs="B Lotus"/>
          <w:sz w:val="28"/>
          <w:szCs w:val="28"/>
          <w:lang w:eastAsia="zh-CN" w:bidi="fa-IR"/>
        </w:rPr>
      </w:pPr>
      <w:r w:rsidRPr="00521854">
        <w:rPr>
          <w:rFonts w:ascii="Cambria" w:eastAsia="SimSun" w:hAnsi="Cambria" w:cs="B Lotus"/>
          <w:snapToGrid w:val="0"/>
          <w:sz w:val="28"/>
          <w:szCs w:val="28"/>
          <w:rtl/>
        </w:rPr>
        <w:t>شيفر، مارتين</w:t>
      </w:r>
      <w:r w:rsidRPr="00521854">
        <w:rPr>
          <w:rFonts w:ascii="Cambria" w:eastAsia="SimSun" w:hAnsi="Cambria" w:cs="B Lotus"/>
          <w:snapToGrid w:val="0"/>
          <w:sz w:val="28"/>
          <w:szCs w:val="28"/>
          <w:rtl/>
          <w:lang w:bidi="fa-IR"/>
        </w:rPr>
        <w:t>.</w:t>
      </w:r>
      <w:r w:rsidRPr="00521854">
        <w:rPr>
          <w:rFonts w:ascii="Cambria" w:eastAsia="SimSun" w:hAnsi="Cambria" w:cs="B Lotus"/>
          <w:snapToGrid w:val="0"/>
          <w:sz w:val="28"/>
          <w:szCs w:val="28"/>
          <w:rtl/>
        </w:rPr>
        <w:t xml:space="preserve"> </w:t>
      </w:r>
      <w:r w:rsidRPr="00521854">
        <w:rPr>
          <w:rFonts w:ascii="Cambria" w:eastAsia="SimSun" w:hAnsi="Cambria" w:cs="B Lotus"/>
          <w:b/>
          <w:bCs/>
          <w:snapToGrid w:val="0"/>
          <w:sz w:val="28"/>
          <w:szCs w:val="28"/>
          <w:rtl/>
        </w:rPr>
        <w:t>فشار رواني،</w:t>
      </w:r>
      <w:r w:rsidRPr="00521854">
        <w:rPr>
          <w:rFonts w:ascii="Cambria" w:eastAsia="SimSun" w:hAnsi="Cambria" w:cs="B Lotus" w:hint="cs"/>
          <w:b/>
          <w:bCs/>
          <w:snapToGrid w:val="0"/>
          <w:sz w:val="28"/>
          <w:szCs w:val="28"/>
          <w:rtl/>
        </w:rPr>
        <w:t xml:space="preserve"> </w:t>
      </w:r>
      <w:r w:rsidRPr="00521854">
        <w:rPr>
          <w:rFonts w:ascii="Cambria" w:eastAsia="SimSun" w:hAnsi="Cambria" w:cs="B Lotus"/>
          <w:snapToGrid w:val="0"/>
          <w:sz w:val="28"/>
          <w:szCs w:val="28"/>
          <w:rtl/>
        </w:rPr>
        <w:t>ترجمه پروين بلور چي،</w:t>
      </w:r>
      <w:r w:rsidRPr="00521854">
        <w:rPr>
          <w:rFonts w:ascii="Cambria" w:eastAsia="SimSun" w:hAnsi="Cambria" w:cs="B Lotus" w:hint="cs"/>
          <w:snapToGrid w:val="0"/>
          <w:sz w:val="28"/>
          <w:szCs w:val="28"/>
          <w:rtl/>
        </w:rPr>
        <w:t xml:space="preserve"> </w:t>
      </w:r>
      <w:r w:rsidRPr="00521854">
        <w:rPr>
          <w:rFonts w:ascii="Cambria" w:eastAsia="SimSun" w:hAnsi="Cambria" w:cs="B Lotus"/>
          <w:snapToGrid w:val="0"/>
          <w:sz w:val="28"/>
          <w:szCs w:val="28"/>
          <w:rtl/>
          <w:lang w:bidi="fa-IR"/>
        </w:rPr>
        <w:t>تهران</w:t>
      </w:r>
      <w:r w:rsidRPr="00521854">
        <w:rPr>
          <w:rFonts w:ascii="Cambria" w:eastAsia="SimSun" w:hAnsi="Cambria" w:cs="B Lotus"/>
          <w:snapToGrid w:val="0"/>
          <w:sz w:val="28"/>
          <w:szCs w:val="28"/>
          <w:rtl/>
        </w:rPr>
        <w:t>،</w:t>
      </w:r>
      <w:r w:rsidRPr="00521854">
        <w:rPr>
          <w:rFonts w:ascii="Cambria" w:eastAsia="SimSun" w:hAnsi="Cambria" w:cs="B Lotus" w:hint="cs"/>
          <w:snapToGrid w:val="0"/>
          <w:sz w:val="28"/>
          <w:szCs w:val="28"/>
          <w:rtl/>
        </w:rPr>
        <w:t xml:space="preserve"> </w:t>
      </w:r>
      <w:r w:rsidRPr="00521854">
        <w:rPr>
          <w:rFonts w:ascii="Cambria" w:eastAsia="SimSun" w:hAnsi="Cambria" w:cs="B Lotus"/>
          <w:snapToGrid w:val="0"/>
          <w:sz w:val="28"/>
          <w:szCs w:val="28"/>
          <w:rtl/>
          <w:lang w:bidi="fa-IR"/>
        </w:rPr>
        <w:t>انتشارات بارنگ، 1927.</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color w:val="000000"/>
          <w:sz w:val="28"/>
          <w:szCs w:val="28"/>
        </w:rPr>
      </w:pPr>
      <w:r w:rsidRPr="00521854">
        <w:rPr>
          <w:rFonts w:ascii="Cambria" w:eastAsia="SimSun" w:hAnsi="Cambria" w:cs="B Lotus"/>
          <w:sz w:val="28"/>
          <w:szCs w:val="28"/>
          <w:rtl/>
          <w:lang w:eastAsia="zh-CN" w:bidi="fa-IR"/>
        </w:rPr>
        <w:t xml:space="preserve">طباطبايي، زهرا. </w:t>
      </w:r>
      <w:r w:rsidRPr="00521854">
        <w:rPr>
          <w:rFonts w:ascii="Cambria" w:eastAsia="SimSun" w:hAnsi="Cambria" w:cs="B Lotus"/>
          <w:b/>
          <w:bCs/>
          <w:sz w:val="28"/>
          <w:szCs w:val="28"/>
          <w:rtl/>
          <w:lang w:eastAsia="zh-CN" w:bidi="fa-IR"/>
        </w:rPr>
        <w:t>بررسي آلودگي صوتي محيط كار بر ميزان افت شنوايي كارگران</w:t>
      </w:r>
      <w:r w:rsidRPr="00521854">
        <w:rPr>
          <w:rFonts w:ascii="Cambria" w:eastAsia="SimSun" w:hAnsi="Cambria" w:cs="B Lotus"/>
          <w:sz w:val="28"/>
          <w:szCs w:val="28"/>
          <w:rtl/>
          <w:lang w:eastAsia="zh-CN" w:bidi="fa-IR"/>
        </w:rPr>
        <w:t>، نيروگاه مشهد، 1382.</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lastRenderedPageBreak/>
        <w:t>عبدالهی،</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بیژن.</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(1385).</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نقش خود کار</w:t>
      </w:r>
      <w:r w:rsidRPr="00521854">
        <w:rPr>
          <w:rFonts w:ascii="Cambria" w:eastAsia="Times New Roman" w:hAnsi="Cambria" w:cs="B Lotus" w:hint="cs"/>
          <w:b/>
          <w:bCs/>
          <w:sz w:val="28"/>
          <w:szCs w:val="28"/>
          <w:rtl/>
          <w:lang w:bidi="fa-IR"/>
        </w:rPr>
        <w:t>آ</w:t>
      </w:r>
      <w:r w:rsidRPr="00521854">
        <w:rPr>
          <w:rFonts w:ascii="Cambria" w:eastAsia="Times New Roman" w:hAnsi="Cambria" w:cs="B Lotus"/>
          <w:b/>
          <w:bCs/>
          <w:sz w:val="28"/>
          <w:szCs w:val="28"/>
          <w:rtl/>
          <w:lang w:bidi="fa-IR"/>
        </w:rPr>
        <w:t>مدی</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در توانمند سازی کارکنان.</w:t>
      </w:r>
      <w:r w:rsidRPr="00521854">
        <w:rPr>
          <w:rFonts w:ascii="Cambria" w:eastAsia="Times New Roman" w:hAnsi="Cambria" w:cs="B Lotus"/>
          <w:sz w:val="28"/>
          <w:szCs w:val="28"/>
          <w:rtl/>
          <w:lang w:bidi="fa-IR"/>
        </w:rPr>
        <w:t xml:space="preserve"> ماهنامه علمی- پژوهشی تدبیر</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در زمینه مدیریت.</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سال هفدهم،</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 xml:space="preserve">شماره168.   </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t>علیزاده اصلی، افسانه. (1381).</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b/>
          <w:bCs/>
          <w:sz w:val="28"/>
          <w:szCs w:val="28"/>
          <w:rtl/>
          <w:lang w:bidi="fa-IR"/>
        </w:rPr>
        <w:t>مقایسه میزان ابعاد سلامت عمومی در دانشجویان ورزشکار و غیرورزشکار</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در دانشگاه شیراز ان با تفکر و</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جنسیت</w:t>
      </w:r>
      <w:r w:rsidRPr="00521854">
        <w:rPr>
          <w:rFonts w:ascii="Cambria" w:eastAsia="Times New Roman" w:hAnsi="Cambria" w:cs="B Lotus"/>
          <w:sz w:val="28"/>
          <w:szCs w:val="28"/>
          <w:rtl/>
          <w:lang w:bidi="fa-IR"/>
        </w:rPr>
        <w:t>.</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پایان نامه کارشناسی ارشد،</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دانشگاه علوم تربیتی شیراز.</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b/>
          <w:bCs/>
          <w:sz w:val="28"/>
          <w:szCs w:val="28"/>
          <w:lang w:bidi="fa-IR"/>
        </w:rPr>
      </w:pPr>
      <w:r w:rsidRPr="00521854">
        <w:rPr>
          <w:rFonts w:ascii="Cambria" w:eastAsia="Times New Roman" w:hAnsi="Cambria" w:cs="B Lotus"/>
          <w:color w:val="000000"/>
          <w:sz w:val="28"/>
          <w:szCs w:val="28"/>
          <w:rtl/>
        </w:rPr>
        <w:t>عليمحمدي</w:t>
      </w:r>
      <w:r w:rsidRPr="00521854">
        <w:rPr>
          <w:rFonts w:ascii="Cambria" w:eastAsia="Times New Roman" w:hAnsi="Cambria" w:cs="B Lotus" w:hint="cs"/>
          <w:color w:val="000000"/>
          <w:sz w:val="28"/>
          <w:szCs w:val="28"/>
          <w:rtl/>
        </w:rPr>
        <w:t>،</w:t>
      </w:r>
      <w:r w:rsidRPr="00521854">
        <w:rPr>
          <w:rFonts w:ascii="Cambria" w:eastAsia="Times New Roman" w:hAnsi="Cambria" w:cs="B Lotus"/>
          <w:color w:val="000000"/>
          <w:sz w:val="28"/>
          <w:szCs w:val="28"/>
          <w:rtl/>
        </w:rPr>
        <w:t xml:space="preserve"> سهراب. </w:t>
      </w:r>
      <w:r w:rsidRPr="00521854">
        <w:rPr>
          <w:rFonts w:ascii="Cambria" w:eastAsia="Times New Roman" w:hAnsi="Cambria" w:cs="B Lotus"/>
          <w:color w:val="000000"/>
          <w:sz w:val="28"/>
          <w:szCs w:val="28"/>
          <w:rtl/>
          <w:lang w:bidi="fa-IR"/>
        </w:rPr>
        <w:t xml:space="preserve">۱۳۷۲. </w:t>
      </w:r>
      <w:r w:rsidRPr="00521854">
        <w:rPr>
          <w:rFonts w:ascii="Cambria" w:eastAsia="Times New Roman" w:hAnsi="Cambria" w:cs="B Lotus"/>
          <w:b/>
          <w:bCs/>
          <w:color w:val="000000"/>
          <w:sz w:val="28"/>
          <w:szCs w:val="28"/>
          <w:rtl/>
        </w:rPr>
        <w:t xml:space="preserve">پيش بيني اقدام به خودكشي در بيماران به افسردگي نوروتيك، </w:t>
      </w:r>
      <w:r w:rsidRPr="00521854">
        <w:rPr>
          <w:rFonts w:ascii="Cambria" w:eastAsia="Times New Roman" w:hAnsi="Cambria" w:cs="B Lotus"/>
          <w:color w:val="000000"/>
          <w:sz w:val="28"/>
          <w:szCs w:val="28"/>
          <w:rtl/>
        </w:rPr>
        <w:t>پايان نامه كارشناسي ارشد، دانشگاه علوم پزشكي ايران.</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t>قارویی آهنگر،</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رضا.</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(1389).</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b/>
          <w:bCs/>
          <w:sz w:val="28"/>
          <w:szCs w:val="28"/>
          <w:rtl/>
          <w:lang w:bidi="fa-IR"/>
        </w:rPr>
        <w:t>بررسی رابطه بین گرایش های شخصیت، سبک های وابسته به شناخت و تصمیم گیری با انعطاف پذیری در مدیریت دانشجویان</w:t>
      </w:r>
      <w:r w:rsidRPr="00521854">
        <w:rPr>
          <w:rFonts w:ascii="Cambria" w:eastAsia="Times New Roman" w:hAnsi="Cambria" w:cs="B Lotus"/>
          <w:sz w:val="28"/>
          <w:szCs w:val="28"/>
          <w:rtl/>
          <w:lang w:bidi="fa-IR"/>
        </w:rPr>
        <w:t>.</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مجله دانشگاه ازاد اسلامی واحد بابل</w:t>
      </w:r>
      <w:r w:rsidRPr="00521854">
        <w:rPr>
          <w:rFonts w:ascii="Cambria" w:eastAsia="Times New Roman" w:hAnsi="Cambria" w:cs="B Lotus"/>
          <w:b/>
          <w:bCs/>
          <w:sz w:val="28"/>
          <w:szCs w:val="28"/>
          <w:rtl/>
          <w:lang w:bidi="fa-IR"/>
        </w:rPr>
        <w:t>.</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sz w:val="28"/>
          <w:szCs w:val="28"/>
          <w:rtl/>
          <w:lang w:bidi="fa-IR"/>
        </w:rPr>
        <w:t>دوره ی</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چهارم،</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شماره6،</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صفحه:961-953.</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t>گنجی،</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حمزه.</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(1376).</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b/>
          <w:bCs/>
          <w:sz w:val="28"/>
          <w:szCs w:val="28"/>
          <w:rtl/>
          <w:lang w:bidi="fa-IR"/>
        </w:rPr>
        <w:t>بهداشت روانی</w:t>
      </w:r>
      <w:r w:rsidRPr="00521854">
        <w:rPr>
          <w:rFonts w:ascii="Cambria" w:eastAsia="Times New Roman" w:hAnsi="Cambria" w:cs="B Lotus"/>
          <w:sz w:val="28"/>
          <w:szCs w:val="28"/>
          <w:rtl/>
          <w:lang w:bidi="fa-IR"/>
        </w:rPr>
        <w:t>،</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تهران:</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نشر ارسباران.</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hint="cs"/>
          <w:sz w:val="28"/>
          <w:szCs w:val="28"/>
          <w:rtl/>
          <w:lang w:bidi="fa-IR"/>
        </w:rPr>
        <w:t>گ</w:t>
      </w:r>
      <w:r w:rsidRPr="00521854">
        <w:rPr>
          <w:rFonts w:ascii="Cambria" w:eastAsia="Times New Roman" w:hAnsi="Cambria" w:cs="B Lotus"/>
          <w:sz w:val="28"/>
          <w:szCs w:val="28"/>
          <w:rtl/>
          <w:lang w:bidi="fa-IR"/>
        </w:rPr>
        <w:t>نجی، حمزه،</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 xml:space="preserve">(1385) .  </w:t>
      </w:r>
      <w:r w:rsidRPr="00521854">
        <w:rPr>
          <w:rFonts w:ascii="Cambria" w:eastAsia="Times New Roman" w:hAnsi="Cambria" w:cs="B Lotus"/>
          <w:b/>
          <w:bCs/>
          <w:sz w:val="28"/>
          <w:szCs w:val="28"/>
          <w:rtl/>
          <w:lang w:bidi="fa-IR"/>
        </w:rPr>
        <w:t>روان سنجی شخصیت</w:t>
      </w:r>
      <w:r w:rsidRPr="00521854">
        <w:rPr>
          <w:rFonts w:ascii="Cambria" w:eastAsia="Times New Roman" w:hAnsi="Cambria" w:cs="B Lotus"/>
          <w:sz w:val="28"/>
          <w:szCs w:val="28"/>
          <w:rtl/>
          <w:lang w:bidi="fa-IR"/>
        </w:rPr>
        <w:t>، انتشارات ساوالان، تهران</w:t>
      </w:r>
      <w:r w:rsidRPr="00521854">
        <w:rPr>
          <w:rFonts w:ascii="Cambria" w:eastAsia="Times New Roman" w:hAnsi="Cambria" w:cs="B Lotus" w:hint="cs"/>
          <w:sz w:val="28"/>
          <w:szCs w:val="28"/>
          <w:rtl/>
          <w:lang w:bidi="fa-IR"/>
        </w:rPr>
        <w:t>.</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t xml:space="preserve">  لطف آبادی،</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حسین. (1379</w:t>
      </w:r>
      <w:r w:rsidRPr="00521854">
        <w:rPr>
          <w:rFonts w:ascii="Cambria" w:eastAsia="Times New Roman" w:hAnsi="Cambria" w:cs="B Lotus"/>
          <w:b/>
          <w:bCs/>
          <w:sz w:val="28"/>
          <w:szCs w:val="28"/>
          <w:rtl/>
          <w:lang w:bidi="fa-IR"/>
        </w:rPr>
        <w:t>).</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روانشناسی رشد نوجوانی و بزرگسالی،</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sz w:val="28"/>
          <w:szCs w:val="28"/>
          <w:rtl/>
          <w:lang w:bidi="fa-IR"/>
        </w:rPr>
        <w:t>جلد دوم،</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انتشارات سمت،</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چاپ دوم.</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t>لطف آبادی،</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حسین. (1385).</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b/>
          <w:bCs/>
          <w:sz w:val="28"/>
          <w:szCs w:val="28"/>
          <w:rtl/>
          <w:lang w:bidi="fa-IR"/>
        </w:rPr>
        <w:t>روانشناسی رشد 2:</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نوجوانی،</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جوانی و</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بزرگسالی.</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sz w:val="28"/>
          <w:szCs w:val="28"/>
          <w:rtl/>
          <w:lang w:bidi="fa-IR"/>
        </w:rPr>
        <w:t>چاپ هشتم.</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تهران:</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انتشارات وزارت فرهنگ و ارشاد اسلامی.</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t xml:space="preserve">محمدی، مسعود. (1384). </w:t>
      </w:r>
      <w:r w:rsidRPr="00521854">
        <w:rPr>
          <w:rFonts w:ascii="Cambria" w:eastAsia="Times New Roman" w:hAnsi="Cambria" w:cs="B Lotus"/>
          <w:b/>
          <w:bCs/>
          <w:sz w:val="28"/>
          <w:szCs w:val="28"/>
          <w:rtl/>
          <w:lang w:bidi="fa-IR"/>
        </w:rPr>
        <w:t>برسی عوامل موثر بر تاب آوری در افراد در معرض خطر سوء مصرف مواد</w:t>
      </w:r>
      <w:r w:rsidRPr="00521854">
        <w:rPr>
          <w:rFonts w:ascii="Cambria" w:eastAsia="Times New Roman" w:hAnsi="Cambria" w:cs="B Lotus"/>
          <w:sz w:val="28"/>
          <w:szCs w:val="28"/>
          <w:rtl/>
          <w:lang w:bidi="fa-IR"/>
        </w:rPr>
        <w:t>.</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پایان نامه دکترای.</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دانشگاه علوم بهزیستی و توانبخشی تهران.</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t>مورسیون،</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گیل ام،</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کاسدن و مریت،</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ای.(1997).</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b/>
          <w:bCs/>
          <w:sz w:val="28"/>
          <w:szCs w:val="28"/>
          <w:rtl/>
          <w:lang w:bidi="fa-IR"/>
        </w:rPr>
        <w:t>تاب آوری، مخاطره و سازگاری افراد دارای اختلال یادگیری</w:t>
      </w:r>
      <w:r w:rsidRPr="00521854">
        <w:rPr>
          <w:rFonts w:ascii="Cambria" w:eastAsia="Times New Roman" w:hAnsi="Cambria" w:cs="B Lotus"/>
          <w:sz w:val="28"/>
          <w:szCs w:val="28"/>
          <w:rtl/>
          <w:lang w:bidi="fa-IR"/>
        </w:rPr>
        <w:t>،</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ترجمه محسن سیفی.</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(1387).</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مجله تعلیم و تربیت استثنایی</w:t>
      </w:r>
      <w:r w:rsidRPr="00521854">
        <w:rPr>
          <w:rFonts w:ascii="Cambria" w:eastAsia="Times New Roman" w:hAnsi="Cambria" w:cs="B Lotus"/>
          <w:b/>
          <w:bCs/>
          <w:sz w:val="28"/>
          <w:szCs w:val="28"/>
          <w:rtl/>
          <w:lang w:bidi="fa-IR"/>
        </w:rPr>
        <w:t>،</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sz w:val="28"/>
          <w:szCs w:val="28"/>
          <w:rtl/>
          <w:lang w:bidi="fa-IR"/>
        </w:rPr>
        <w:t>شماره 79،</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صفحه87-68.</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lang w:bidi="fa-IR"/>
        </w:rPr>
        <w:t>موسوی، اشرف السادات. (1379).</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b/>
          <w:bCs/>
          <w:sz w:val="28"/>
          <w:szCs w:val="28"/>
          <w:rtl/>
          <w:lang w:bidi="fa-IR"/>
        </w:rPr>
        <w:t>عملکرد نظام خانواده و بهداشت روانی اعضای خانواده.</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sz w:val="28"/>
          <w:szCs w:val="28"/>
          <w:rtl/>
          <w:lang w:bidi="fa-IR"/>
        </w:rPr>
        <w:t>فصلنامه اندیشه و رفتار</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w:t>
      </w:r>
      <w:r w:rsidRPr="00521854">
        <w:rPr>
          <w:rFonts w:ascii="Cambria" w:eastAsia="Times New Roman" w:hAnsi="Cambria" w:cs="B Lotus"/>
          <w:sz w:val="28"/>
          <w:szCs w:val="28"/>
          <w:rtl/>
          <w:lang w:bidi="fa-IR"/>
        </w:rPr>
        <w:t>2و3،95-87.</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color w:val="000000"/>
          <w:sz w:val="28"/>
          <w:szCs w:val="28"/>
        </w:rPr>
      </w:pPr>
      <w:r w:rsidRPr="00521854">
        <w:rPr>
          <w:rFonts w:ascii="Cambria" w:eastAsia="Times New Roman" w:hAnsi="Cambria" w:cs="B Lotus"/>
          <w:sz w:val="28"/>
          <w:szCs w:val="28"/>
          <w:rtl/>
          <w:lang w:bidi="fa-IR"/>
        </w:rPr>
        <w:t>نادری،</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فرح:</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مشعل پور،</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مرضیه.</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(1389).</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 xml:space="preserve">رابطه انعطاف پذیری کنشی، </w:t>
      </w:r>
      <w:r w:rsidRPr="00521854">
        <w:rPr>
          <w:rFonts w:ascii="Cambria" w:eastAsia="Times New Roman" w:hAnsi="Cambria" w:cs="B Lotus"/>
          <w:b/>
          <w:bCs/>
          <w:sz w:val="28"/>
          <w:szCs w:val="28"/>
          <w:rtl/>
          <w:lang w:bidi="fa-IR"/>
        </w:rPr>
        <w:t>عاطفه مثبت- منفی با خود کار آمدی ورضایت شغلی کارکنان شهرداری اهواز</w:t>
      </w:r>
      <w:r w:rsidRPr="00521854">
        <w:rPr>
          <w:rFonts w:ascii="Cambria" w:eastAsia="Times New Roman" w:hAnsi="Cambria" w:cs="B Lotus"/>
          <w:sz w:val="28"/>
          <w:szCs w:val="28"/>
          <w:rtl/>
          <w:lang w:bidi="fa-IR"/>
        </w:rPr>
        <w:t>- پایان نامه کارشناسی ارشد.</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b/>
          <w:bCs/>
          <w:sz w:val="28"/>
          <w:szCs w:val="28"/>
        </w:rPr>
      </w:pPr>
      <w:r w:rsidRPr="00521854">
        <w:rPr>
          <w:rFonts w:ascii="Cambria" w:eastAsia="Times New Roman" w:hAnsi="Cambria" w:cs="B Lotus"/>
          <w:sz w:val="28"/>
          <w:szCs w:val="28"/>
          <w:rtl/>
        </w:rPr>
        <w:t xml:space="preserve">نصيري، ح. و لطيفيان، م. (1386). </w:t>
      </w:r>
      <w:r w:rsidRPr="00521854">
        <w:rPr>
          <w:rFonts w:ascii="Cambria" w:eastAsia="Times New Roman" w:hAnsi="Cambria" w:cs="B Lotus"/>
          <w:b/>
          <w:bCs/>
          <w:sz w:val="28"/>
          <w:szCs w:val="28"/>
          <w:rtl/>
        </w:rPr>
        <w:t>دلبستگي به خدا، عواطف مثبت و رضايت از زندگي</w:t>
      </w:r>
      <w:r w:rsidRPr="00521854">
        <w:rPr>
          <w:rFonts w:ascii="Cambria" w:eastAsia="Times New Roman" w:hAnsi="Cambria" w:cs="B Lotus"/>
          <w:sz w:val="28"/>
          <w:szCs w:val="28"/>
          <w:rtl/>
        </w:rPr>
        <w:t>. مجموعه مقالات چهارمين سمينار سراسري. بهداشت رواني دانشجويان،459-462.</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lang w:bidi="fa-IR"/>
        </w:rPr>
      </w:pPr>
      <w:r w:rsidRPr="00521854">
        <w:rPr>
          <w:rFonts w:ascii="Cambria" w:eastAsia="Times New Roman" w:hAnsi="Cambria" w:cs="B Lotus"/>
          <w:sz w:val="28"/>
          <w:szCs w:val="28"/>
          <w:rtl/>
        </w:rPr>
        <w:t xml:space="preserve">ويسي، مختار؛ عاطف وحيد، محمدكاظم؛ رضايي، منصور (1379). </w:t>
      </w:r>
      <w:r w:rsidRPr="00521854">
        <w:rPr>
          <w:rFonts w:ascii="Cambria" w:eastAsia="Times New Roman" w:hAnsi="Cambria" w:cs="B Lotus"/>
          <w:b/>
          <w:bCs/>
          <w:sz w:val="28"/>
          <w:szCs w:val="28"/>
          <w:rtl/>
        </w:rPr>
        <w:t>تأثير استرس شغلي بر خشنودي و سلامت روان: اثر تعديل كننده سرسختي و ض</w:t>
      </w:r>
      <w:r w:rsidRPr="00521854">
        <w:rPr>
          <w:rFonts w:ascii="Cambria" w:eastAsia="Times New Roman" w:hAnsi="Cambria" w:cs="B Lotus" w:hint="cs"/>
          <w:b/>
          <w:bCs/>
          <w:sz w:val="28"/>
          <w:szCs w:val="28"/>
          <w:rtl/>
        </w:rPr>
        <w:t xml:space="preserve"> </w:t>
      </w:r>
      <w:r w:rsidRPr="00521854">
        <w:rPr>
          <w:rFonts w:ascii="Cambria" w:eastAsia="Times New Roman" w:hAnsi="Cambria" w:cs="B Lotus"/>
          <w:b/>
          <w:bCs/>
          <w:sz w:val="28"/>
          <w:szCs w:val="28"/>
          <w:rtl/>
        </w:rPr>
        <w:t>ض</w:t>
      </w:r>
      <w:r w:rsidRPr="00521854">
        <w:rPr>
          <w:rFonts w:ascii="Cambria" w:eastAsia="Times New Roman" w:hAnsi="Cambria" w:cs="B Lotus" w:hint="cs"/>
          <w:b/>
          <w:bCs/>
          <w:sz w:val="28"/>
          <w:szCs w:val="28"/>
          <w:rtl/>
        </w:rPr>
        <w:t xml:space="preserve"> </w:t>
      </w:r>
      <w:r w:rsidRPr="00521854">
        <w:rPr>
          <w:rFonts w:ascii="Cambria" w:eastAsia="Times New Roman" w:hAnsi="Cambria" w:cs="B Lotus"/>
          <w:b/>
          <w:bCs/>
          <w:sz w:val="28"/>
          <w:szCs w:val="28"/>
          <w:rtl/>
        </w:rPr>
        <w:t>1</w:t>
      </w:r>
      <w:r w:rsidRPr="00521854">
        <w:rPr>
          <w:rFonts w:ascii="Cambria" w:eastAsia="Times New Roman" w:hAnsi="Cambria" w:cs="B Lotus" w:hint="cs"/>
          <w:b/>
          <w:bCs/>
          <w:sz w:val="28"/>
          <w:szCs w:val="28"/>
          <w:rtl/>
        </w:rPr>
        <w:t xml:space="preserve"> </w:t>
      </w:r>
      <w:r w:rsidRPr="00521854">
        <w:rPr>
          <w:rFonts w:ascii="Cambria" w:eastAsia="Times New Roman" w:hAnsi="Cambria" w:cs="B Lotus"/>
          <w:b/>
          <w:bCs/>
          <w:sz w:val="28"/>
          <w:szCs w:val="28"/>
          <w:rtl/>
        </w:rPr>
        <w:t xml:space="preserve">حمايت اجتماعي. </w:t>
      </w:r>
      <w:r w:rsidRPr="00521854">
        <w:rPr>
          <w:rFonts w:ascii="Cambria" w:eastAsia="Times New Roman" w:hAnsi="Cambria" w:cs="B Lotus"/>
          <w:sz w:val="28"/>
          <w:szCs w:val="28"/>
          <w:rtl/>
        </w:rPr>
        <w:t>فصلنامه انديشه و رفتار، سال ششم، شماره 2 و 3 ، 78-70 .</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rPr>
      </w:pPr>
      <w:r w:rsidRPr="00521854">
        <w:rPr>
          <w:rFonts w:ascii="Cambria" w:eastAsia="Times New Roman" w:hAnsi="Cambria" w:cs="B Lotus"/>
          <w:sz w:val="28"/>
          <w:szCs w:val="28"/>
          <w:rtl/>
          <w:lang w:bidi="fa-IR"/>
        </w:rPr>
        <w:lastRenderedPageBreak/>
        <w:t xml:space="preserve">  هاشمی، زهرا.(1390)،</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b/>
          <w:bCs/>
          <w:sz w:val="28"/>
          <w:szCs w:val="28"/>
          <w:rtl/>
          <w:lang w:bidi="fa-IR"/>
        </w:rPr>
        <w:t>مدل تبیینی تاب آوری تحصیلی و</w:t>
      </w:r>
      <w:r w:rsidRPr="00521854">
        <w:rPr>
          <w:rFonts w:ascii="Cambria" w:eastAsia="Times New Roman" w:hAnsi="Cambria" w:cs="B Lotus" w:hint="cs"/>
          <w:b/>
          <w:bCs/>
          <w:sz w:val="28"/>
          <w:szCs w:val="28"/>
          <w:rtl/>
          <w:lang w:bidi="fa-IR"/>
        </w:rPr>
        <w:t xml:space="preserve"> </w:t>
      </w:r>
      <w:r w:rsidRPr="00521854">
        <w:rPr>
          <w:rFonts w:ascii="Cambria" w:eastAsia="Times New Roman" w:hAnsi="Cambria" w:cs="B Lotus"/>
          <w:b/>
          <w:bCs/>
          <w:sz w:val="28"/>
          <w:szCs w:val="28"/>
          <w:rtl/>
          <w:lang w:bidi="fa-IR"/>
        </w:rPr>
        <w:t>هیجانی در دانش آموزان دبیرستانی شهر شیراز</w:t>
      </w:r>
      <w:r w:rsidRPr="00521854">
        <w:rPr>
          <w:rFonts w:ascii="Cambria" w:eastAsia="Times New Roman" w:hAnsi="Cambria" w:cs="B Lotus"/>
          <w:sz w:val="28"/>
          <w:szCs w:val="28"/>
          <w:rtl/>
          <w:lang w:bidi="fa-IR"/>
        </w:rPr>
        <w:t>.</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رساله دکترا،دانشگاه شیراز.</w:t>
      </w:r>
    </w:p>
    <w:p w:rsidR="002E4A3A" w:rsidRPr="00521854" w:rsidRDefault="002E4A3A" w:rsidP="00521854">
      <w:pPr>
        <w:numPr>
          <w:ilvl w:val="0"/>
          <w:numId w:val="3"/>
        </w:numPr>
        <w:tabs>
          <w:tab w:val="right" w:pos="474"/>
        </w:tabs>
        <w:bidi/>
        <w:spacing w:after="0" w:line="360" w:lineRule="auto"/>
        <w:ind w:left="190" w:hanging="141"/>
        <w:contextualSpacing/>
        <w:jc w:val="both"/>
        <w:rPr>
          <w:rFonts w:ascii="Cambria" w:eastAsia="Times New Roman" w:hAnsi="Cambria" w:cs="B Lotus"/>
          <w:sz w:val="28"/>
          <w:szCs w:val="28"/>
          <w:rtl/>
        </w:rPr>
      </w:pPr>
      <w:r w:rsidRPr="00521854">
        <w:rPr>
          <w:rFonts w:ascii="Cambria" w:eastAsia="Times New Roman" w:hAnsi="Cambria" w:cs="B Lotus"/>
          <w:sz w:val="28"/>
          <w:szCs w:val="28"/>
          <w:rtl/>
          <w:lang w:bidi="fa-IR"/>
        </w:rPr>
        <w:t>هومن،حیدرعلی.(1372)،</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b/>
          <w:bCs/>
          <w:sz w:val="28"/>
          <w:szCs w:val="28"/>
          <w:rtl/>
          <w:lang w:bidi="fa-IR"/>
        </w:rPr>
        <w:t>راهنمای علمی تدوین پایان نامه تحصیلی</w:t>
      </w:r>
      <w:r w:rsidRPr="00521854">
        <w:rPr>
          <w:rFonts w:ascii="Cambria" w:eastAsia="Times New Roman" w:hAnsi="Cambria" w:cs="B Lotus"/>
          <w:sz w:val="28"/>
          <w:szCs w:val="28"/>
          <w:rtl/>
          <w:lang w:bidi="fa-IR"/>
        </w:rPr>
        <w:t>:</w:t>
      </w:r>
      <w:r w:rsidRPr="00521854">
        <w:rPr>
          <w:rFonts w:ascii="Cambria" w:eastAsia="Times New Roman" w:hAnsi="Cambria" w:cs="B Lotus" w:hint="cs"/>
          <w:sz w:val="28"/>
          <w:szCs w:val="28"/>
          <w:rtl/>
          <w:lang w:bidi="fa-IR"/>
        </w:rPr>
        <w:t xml:space="preserve"> </w:t>
      </w:r>
      <w:r w:rsidRPr="00521854">
        <w:rPr>
          <w:rFonts w:ascii="Cambria" w:eastAsia="Times New Roman" w:hAnsi="Cambria" w:cs="B Lotus"/>
          <w:sz w:val="28"/>
          <w:szCs w:val="28"/>
          <w:rtl/>
          <w:lang w:bidi="fa-IR"/>
        </w:rPr>
        <w:t>تهران</w:t>
      </w:r>
      <w:r w:rsidRPr="00521854">
        <w:rPr>
          <w:rFonts w:ascii="Cambria" w:eastAsia="Times New Roman" w:hAnsi="Cambria" w:cs="B Lotus" w:hint="cs"/>
          <w:sz w:val="28"/>
          <w:szCs w:val="28"/>
          <w:rtl/>
          <w:lang w:bidi="fa-IR"/>
        </w:rPr>
        <w:t>،</w:t>
      </w:r>
      <w:r w:rsidRPr="00521854">
        <w:rPr>
          <w:rFonts w:ascii="Cambria" w:eastAsia="Times New Roman" w:hAnsi="Cambria" w:cs="B Lotus"/>
          <w:sz w:val="28"/>
          <w:szCs w:val="28"/>
          <w:rtl/>
          <w:lang w:bidi="fa-IR"/>
        </w:rPr>
        <w:t xml:space="preserve"> انتشارات پیک فرهنگ.</w:t>
      </w:r>
    </w:p>
    <w:p w:rsidR="002E4A3A" w:rsidRPr="00521854" w:rsidRDefault="002E4A3A" w:rsidP="00521854">
      <w:pPr>
        <w:bidi/>
        <w:spacing w:after="0" w:line="360" w:lineRule="auto"/>
        <w:jc w:val="both"/>
        <w:rPr>
          <w:rFonts w:ascii="Times New Roman" w:eastAsia="Times New Roman" w:hAnsi="Times New Roman" w:cs="B Lotu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p>
    <w:p w:rsidR="002E4A3A" w:rsidRPr="00521854" w:rsidRDefault="002E4A3A" w:rsidP="00521854">
      <w:pPr>
        <w:bidi/>
        <w:spacing w:after="0" w:line="360" w:lineRule="auto"/>
        <w:jc w:val="both"/>
        <w:rPr>
          <w:rFonts w:ascii="Times New Roman" w:eastAsia="Times New Roman" w:hAnsi="Times New Roman" w:cs="B Lotus"/>
          <w:b/>
          <w:bCs/>
          <w:sz w:val="28"/>
          <w:szCs w:val="28"/>
          <w:rtl/>
          <w:lang w:bidi="fa-IR"/>
        </w:rPr>
      </w:pPr>
      <w:r w:rsidRPr="00521854">
        <w:rPr>
          <w:rFonts w:ascii="Times New Roman" w:eastAsia="Times New Roman" w:hAnsi="Times New Roman" w:cs="B Lotus" w:hint="cs"/>
          <w:b/>
          <w:bCs/>
          <w:sz w:val="28"/>
          <w:szCs w:val="28"/>
          <w:rtl/>
          <w:lang w:bidi="fa-IR"/>
        </w:rPr>
        <w:t>منابع لاتین:</w:t>
      </w:r>
    </w:p>
    <w:p w:rsidR="002E4A3A" w:rsidRPr="00521854" w:rsidRDefault="002E4A3A" w:rsidP="00521854">
      <w:pPr>
        <w:widowControl w:val="0"/>
        <w:numPr>
          <w:ilvl w:val="0"/>
          <w:numId w:val="3"/>
        </w:numPr>
        <w:tabs>
          <w:tab w:val="left" w:pos="567"/>
        </w:tabs>
        <w:spacing w:after="0" w:line="360" w:lineRule="auto"/>
        <w:ind w:left="284" w:right="40" w:hanging="284"/>
        <w:jc w:val="both"/>
        <w:rPr>
          <w:rFonts w:ascii="Times New Roman" w:eastAsia="Times New Roman" w:hAnsi="Times New Roman" w:cs="B Lotus"/>
          <w:sz w:val="28"/>
          <w:szCs w:val="28"/>
        </w:rPr>
      </w:pPr>
      <w:r w:rsidRPr="00521854">
        <w:rPr>
          <w:rFonts w:ascii="Times New Roman" w:eastAsia="Times New Roman" w:hAnsi="Times New Roman" w:cs="B Lotus"/>
          <w:sz w:val="28"/>
          <w:szCs w:val="28"/>
          <w:lang w:val="fr-029"/>
        </w:rPr>
        <w:t xml:space="preserve">Arce. E simmons.A.w stein. </w:t>
      </w:r>
      <w:r w:rsidRPr="00521854">
        <w:rPr>
          <w:rFonts w:ascii="Times New Roman" w:eastAsia="Times New Roman" w:hAnsi="Times New Roman" w:cs="B Lotus"/>
          <w:sz w:val="28"/>
          <w:szCs w:val="28"/>
        </w:rPr>
        <w:t xml:space="preserve">M. b winkielman. P* Hitchcock.C&amp; Paulus. M. p(2008). Association between individual differences in self- reported emotional resilience and the affective perception of neutral faces. </w:t>
      </w:r>
      <w:r w:rsidRPr="00521854">
        <w:rPr>
          <w:rFonts w:ascii="Times New Roman" w:eastAsia="Times New Roman" w:hAnsi="Times New Roman" w:cs="B Lotus"/>
          <w:b/>
          <w:bCs/>
          <w:color w:val="000000"/>
          <w:sz w:val="28"/>
          <w:szCs w:val="28"/>
          <w:shd w:val="clear" w:color="auto" w:fill="FFFFFF"/>
        </w:rPr>
        <w:t>Journal of affective disorders.</w:t>
      </w:r>
    </w:p>
    <w:p w:rsidR="002E4A3A" w:rsidRPr="00521854" w:rsidRDefault="002E4A3A" w:rsidP="00521854">
      <w:pPr>
        <w:widowControl w:val="0"/>
        <w:numPr>
          <w:ilvl w:val="0"/>
          <w:numId w:val="3"/>
        </w:numPr>
        <w:tabs>
          <w:tab w:val="left" w:pos="567"/>
        </w:tabs>
        <w:spacing w:after="0" w:line="360" w:lineRule="auto"/>
        <w:ind w:left="284" w:right="40" w:hanging="284"/>
        <w:jc w:val="both"/>
        <w:rPr>
          <w:rFonts w:ascii="Times New Roman" w:eastAsia="Times New Roman" w:hAnsi="Times New Roman" w:cs="B Lotus"/>
          <w:sz w:val="28"/>
          <w:szCs w:val="28"/>
        </w:rPr>
      </w:pPr>
      <w:r w:rsidRPr="00521854">
        <w:rPr>
          <w:rFonts w:ascii="Times New Roman" w:eastAsia="Times New Roman" w:hAnsi="Times New Roman" w:cs="B Lotus"/>
          <w:sz w:val="28"/>
          <w:szCs w:val="28"/>
        </w:rPr>
        <w:t>Bonanno, A. G. (2004). "</w:t>
      </w:r>
      <w:r w:rsidRPr="00521854">
        <w:rPr>
          <w:rFonts w:ascii="Times New Roman" w:eastAsia="Times New Roman" w:hAnsi="Times New Roman" w:cs="B Lotus"/>
          <w:b/>
          <w:bCs/>
          <w:sz w:val="28"/>
          <w:szCs w:val="28"/>
        </w:rPr>
        <w:t>Loss, trauma, and human resilience</w:t>
      </w:r>
      <w:r w:rsidRPr="00521854">
        <w:rPr>
          <w:rFonts w:ascii="Times New Roman" w:eastAsia="Times New Roman" w:hAnsi="Times New Roman" w:cs="B Lotus"/>
          <w:sz w:val="28"/>
          <w:szCs w:val="28"/>
        </w:rPr>
        <w:t>". American.</w:t>
      </w:r>
    </w:p>
    <w:p w:rsidR="002E4A3A" w:rsidRPr="00521854" w:rsidRDefault="002E4A3A" w:rsidP="00521854">
      <w:pPr>
        <w:widowControl w:val="0"/>
        <w:numPr>
          <w:ilvl w:val="0"/>
          <w:numId w:val="3"/>
        </w:numPr>
        <w:tabs>
          <w:tab w:val="left" w:pos="567"/>
        </w:tabs>
        <w:spacing w:after="0" w:line="360" w:lineRule="auto"/>
        <w:ind w:left="284" w:right="40" w:hanging="284"/>
        <w:jc w:val="both"/>
        <w:rPr>
          <w:rFonts w:ascii="Times New Roman" w:eastAsia="Times New Roman" w:hAnsi="Times New Roman" w:cs="B Lotus"/>
          <w:b/>
          <w:bCs/>
          <w:sz w:val="28"/>
          <w:szCs w:val="28"/>
        </w:rPr>
      </w:pPr>
      <w:r w:rsidRPr="00521854">
        <w:rPr>
          <w:rFonts w:ascii="Times New Roman" w:eastAsia="Times New Roman" w:hAnsi="Times New Roman" w:cs="B Lotus"/>
          <w:sz w:val="28"/>
          <w:szCs w:val="28"/>
        </w:rPr>
        <w:t>Campbel-Sills” Cohan|S.L”&amp; Stein M.B.(2006).:Relationship of resilience topersonality  comping and psychiatric symptoms in young adults:.</w:t>
      </w:r>
      <w:r w:rsidRPr="00521854">
        <w:rPr>
          <w:rFonts w:ascii="Times New Roman" w:eastAsia="Times New Roman" w:hAnsi="Times New Roman" w:cs="B Lotus"/>
          <w:b/>
          <w:bCs/>
          <w:sz w:val="28"/>
          <w:szCs w:val="28"/>
        </w:rPr>
        <w:t>Behavior Research and Therapy 44 pp:585-599.</w:t>
      </w:r>
    </w:p>
    <w:p w:rsidR="002E4A3A" w:rsidRPr="00521854" w:rsidRDefault="002E4A3A" w:rsidP="00521854">
      <w:pPr>
        <w:widowControl w:val="0"/>
        <w:numPr>
          <w:ilvl w:val="0"/>
          <w:numId w:val="3"/>
        </w:numPr>
        <w:tabs>
          <w:tab w:val="left" w:pos="567"/>
        </w:tabs>
        <w:spacing w:after="0" w:line="360" w:lineRule="auto"/>
        <w:ind w:left="284" w:right="20" w:hanging="284"/>
        <w:jc w:val="both"/>
        <w:rPr>
          <w:rFonts w:ascii="Times New Roman" w:eastAsia="Times New Roman" w:hAnsi="Times New Roman" w:cs="B Lotus"/>
          <w:b/>
          <w:bCs/>
          <w:color w:val="000000"/>
          <w:sz w:val="28"/>
          <w:szCs w:val="28"/>
          <w:shd w:val="clear" w:color="auto" w:fill="FFFFFF"/>
        </w:rPr>
      </w:pPr>
      <w:r w:rsidRPr="00521854">
        <w:rPr>
          <w:rFonts w:ascii="Times New Roman" w:eastAsia="Times New Roman" w:hAnsi="Times New Roman" w:cs="B Lotus"/>
          <w:sz w:val="28"/>
          <w:szCs w:val="28"/>
        </w:rPr>
        <w:t xml:space="preserve">Cowen EL, Whman PA, Work WC. (1996), Resilience in highly stressed urban children: concepts and findings. </w:t>
      </w:r>
      <w:r w:rsidRPr="00521854">
        <w:rPr>
          <w:rFonts w:ascii="Times New Roman" w:eastAsia="Times New Roman" w:hAnsi="Times New Roman" w:cs="B Lotus"/>
          <w:b/>
          <w:bCs/>
          <w:color w:val="000000"/>
          <w:sz w:val="28"/>
          <w:szCs w:val="28"/>
          <w:shd w:val="clear" w:color="auto" w:fill="FFFFFF"/>
        </w:rPr>
        <w:t>BUII N Y Acad MED. 1996 Winter; 73(2): 267-84.</w:t>
      </w:r>
    </w:p>
    <w:p w:rsidR="002E4A3A" w:rsidRPr="00521854" w:rsidRDefault="002E4A3A" w:rsidP="00521854">
      <w:pPr>
        <w:widowControl w:val="0"/>
        <w:numPr>
          <w:ilvl w:val="0"/>
          <w:numId w:val="3"/>
        </w:numPr>
        <w:tabs>
          <w:tab w:val="left" w:pos="567"/>
        </w:tabs>
        <w:spacing w:after="0" w:line="360" w:lineRule="auto"/>
        <w:ind w:left="284" w:right="20" w:hanging="284"/>
        <w:jc w:val="both"/>
        <w:rPr>
          <w:rFonts w:ascii="Times New Roman" w:eastAsia="Times New Roman" w:hAnsi="Times New Roman" w:cs="B Lotus"/>
          <w:sz w:val="28"/>
          <w:szCs w:val="28"/>
        </w:rPr>
      </w:pPr>
      <w:r w:rsidRPr="00521854">
        <w:rPr>
          <w:rFonts w:ascii="Times New Roman" w:eastAsia="Times New Roman" w:hAnsi="Times New Roman" w:cs="B Lotus"/>
          <w:sz w:val="28"/>
          <w:szCs w:val="28"/>
        </w:rPr>
        <w:t xml:space="preserve">Dyer, GMc Fac Guinness, T.M.(1996). Resilience: analysis of the concepts. </w:t>
      </w:r>
      <w:r w:rsidRPr="00521854">
        <w:rPr>
          <w:rFonts w:ascii="Times New Roman" w:eastAsia="Times New Roman" w:hAnsi="Times New Roman" w:cs="B Lotus"/>
          <w:b/>
          <w:bCs/>
          <w:color w:val="000000"/>
          <w:sz w:val="28"/>
          <w:szCs w:val="28"/>
          <w:shd w:val="clear" w:color="auto" w:fill="FFFFFF"/>
        </w:rPr>
        <w:t>Ar chieres of psychiatric nursing 10,276-2</w:t>
      </w:r>
    </w:p>
    <w:p w:rsidR="002E4A3A" w:rsidRPr="00521854" w:rsidRDefault="002E4A3A" w:rsidP="00521854">
      <w:pPr>
        <w:widowControl w:val="0"/>
        <w:numPr>
          <w:ilvl w:val="0"/>
          <w:numId w:val="3"/>
        </w:numPr>
        <w:tabs>
          <w:tab w:val="left" w:pos="284"/>
          <w:tab w:val="left" w:pos="567"/>
        </w:tabs>
        <w:spacing w:after="0" w:line="360" w:lineRule="auto"/>
        <w:ind w:left="284" w:right="20" w:hanging="284"/>
        <w:jc w:val="both"/>
        <w:rPr>
          <w:rFonts w:ascii="Times New Roman" w:eastAsia="Times New Roman" w:hAnsi="Times New Roman" w:cs="B Lotus"/>
          <w:b/>
          <w:bCs/>
          <w:color w:val="000000"/>
          <w:sz w:val="28"/>
          <w:szCs w:val="28"/>
          <w:shd w:val="clear" w:color="auto" w:fill="FFFFFF"/>
        </w:rPr>
      </w:pPr>
      <w:r w:rsidRPr="00521854">
        <w:rPr>
          <w:rFonts w:ascii="Times New Roman" w:eastAsia="Times New Roman" w:hAnsi="Times New Roman" w:cs="B Lotus"/>
          <w:sz w:val="28"/>
          <w:szCs w:val="28"/>
        </w:rPr>
        <w:t xml:space="preserve">Fredrickson. B.l &amp; tugade.M.M. (2002). What good are positive </w:t>
      </w:r>
      <w:r w:rsidRPr="00521854">
        <w:rPr>
          <w:rFonts w:ascii="Times New Roman" w:eastAsia="Segoe UI" w:hAnsi="Times New Roman" w:cs="B Lotus"/>
          <w:b/>
          <w:bCs/>
          <w:color w:val="000000"/>
          <w:sz w:val="28"/>
          <w:szCs w:val="28"/>
          <w:shd w:val="clear" w:color="auto" w:fill="FFFFFF"/>
        </w:rPr>
        <w:t xml:space="preserve">emotions increases? </w:t>
      </w:r>
      <w:r w:rsidRPr="00521854">
        <w:rPr>
          <w:rFonts w:ascii="Times New Roman" w:eastAsia="Times New Roman" w:hAnsi="Times New Roman" w:cs="B Lotus"/>
          <w:sz w:val="28"/>
          <w:szCs w:val="28"/>
        </w:rPr>
        <w:t xml:space="preserve">Personality processes and individual differences. 365- 376. Vol 84. </w:t>
      </w:r>
    </w:p>
    <w:p w:rsidR="002E4A3A" w:rsidRPr="00521854" w:rsidRDefault="002E4A3A" w:rsidP="00521854">
      <w:pPr>
        <w:widowControl w:val="0"/>
        <w:numPr>
          <w:ilvl w:val="0"/>
          <w:numId w:val="3"/>
        </w:numPr>
        <w:tabs>
          <w:tab w:val="left" w:pos="284"/>
          <w:tab w:val="left" w:pos="567"/>
        </w:tabs>
        <w:spacing w:after="0" w:line="360" w:lineRule="auto"/>
        <w:ind w:left="284" w:right="60" w:hanging="284"/>
        <w:jc w:val="both"/>
        <w:rPr>
          <w:rFonts w:ascii="Times New Roman" w:eastAsia="Times New Roman" w:hAnsi="Times New Roman" w:cs="B Lotus"/>
          <w:sz w:val="28"/>
          <w:szCs w:val="28"/>
        </w:rPr>
      </w:pPr>
      <w:r w:rsidRPr="00521854">
        <w:rPr>
          <w:rFonts w:ascii="Times New Roman" w:eastAsia="Times New Roman" w:hAnsi="Times New Roman" w:cs="B Lotus"/>
          <w:sz w:val="28"/>
          <w:szCs w:val="28"/>
        </w:rPr>
        <w:t xml:space="preserve">  Fitzpatric, M. A.,&amp;koener, A. F. (2004). Family communication schema </w:t>
      </w:r>
      <w:r w:rsidRPr="00521854">
        <w:rPr>
          <w:rFonts w:ascii="Times New Roman" w:eastAsia="Times New Roman" w:hAnsi="Times New Roman" w:cs="B Lotus"/>
          <w:sz w:val="28"/>
          <w:szCs w:val="28"/>
        </w:rPr>
        <w:lastRenderedPageBreak/>
        <w:t xml:space="preserve">effect on children’s resiliency running head: family communication schemata, the evolution of key mass communication concepts: </w:t>
      </w:r>
      <w:r w:rsidRPr="00521854">
        <w:rPr>
          <w:rFonts w:ascii="Times New Roman" w:eastAsia="Times New Roman" w:hAnsi="Times New Roman" w:cs="B Lotus"/>
          <w:b/>
          <w:bCs/>
          <w:color w:val="000000"/>
          <w:sz w:val="28"/>
          <w:szCs w:val="28"/>
          <w:shd w:val="clear" w:color="auto" w:fill="FFFFFF"/>
        </w:rPr>
        <w:t>honoring jackM. Mcleod, 115-139.</w:t>
      </w:r>
    </w:p>
    <w:p w:rsidR="002E4A3A" w:rsidRPr="00521854" w:rsidRDefault="002E4A3A" w:rsidP="00521854">
      <w:pPr>
        <w:widowControl w:val="0"/>
        <w:numPr>
          <w:ilvl w:val="0"/>
          <w:numId w:val="3"/>
        </w:numPr>
        <w:tabs>
          <w:tab w:val="left" w:pos="284"/>
          <w:tab w:val="left" w:pos="567"/>
        </w:tabs>
        <w:spacing w:after="0" w:line="360" w:lineRule="auto"/>
        <w:ind w:left="284" w:right="60" w:hanging="284"/>
        <w:jc w:val="both"/>
        <w:rPr>
          <w:rFonts w:ascii="Times New Roman" w:eastAsia="Times New Roman" w:hAnsi="Times New Roman" w:cs="B Lotus"/>
          <w:b/>
          <w:bCs/>
          <w:color w:val="000000"/>
          <w:sz w:val="28"/>
          <w:szCs w:val="28"/>
          <w:shd w:val="clear" w:color="auto" w:fill="FFFFFF"/>
        </w:rPr>
      </w:pPr>
      <w:r w:rsidRPr="00521854">
        <w:rPr>
          <w:rFonts w:ascii="Times New Roman" w:eastAsia="Times New Roman" w:hAnsi="Times New Roman" w:cs="B Lotus"/>
          <w:sz w:val="28"/>
          <w:szCs w:val="28"/>
        </w:rPr>
        <w:t>Garmezy, N., (1985). Stress resistance children: The search for protective factors. In: Recent research in developmental psychopathology, Book supple member 4 to Journal of Child psychology and psychiatry, Oxford pergmon press.</w:t>
      </w:r>
    </w:p>
    <w:p w:rsidR="002E4A3A" w:rsidRPr="00521854" w:rsidRDefault="002E4A3A" w:rsidP="00521854">
      <w:pPr>
        <w:widowControl w:val="0"/>
        <w:numPr>
          <w:ilvl w:val="0"/>
          <w:numId w:val="3"/>
        </w:numPr>
        <w:tabs>
          <w:tab w:val="left" w:pos="284"/>
          <w:tab w:val="left" w:pos="567"/>
        </w:tabs>
        <w:spacing w:after="0" w:line="360" w:lineRule="auto"/>
        <w:ind w:left="284" w:right="60" w:hanging="284"/>
        <w:jc w:val="both"/>
        <w:rPr>
          <w:rFonts w:ascii="Times New Roman" w:eastAsia="Times New Roman" w:hAnsi="Times New Roman" w:cs="B Lotus"/>
          <w:sz w:val="28"/>
          <w:szCs w:val="28"/>
        </w:rPr>
      </w:pPr>
      <w:r w:rsidRPr="00521854">
        <w:rPr>
          <w:rFonts w:ascii="Times New Roman" w:eastAsia="Times New Roman" w:hAnsi="Times New Roman" w:cs="B Lotus"/>
          <w:sz w:val="28"/>
          <w:szCs w:val="28"/>
        </w:rPr>
        <w:t xml:space="preserve">Garmezy, N. (1991). "Resiliency and vulnerability to adverse developmental outcomes associated with poverty". </w:t>
      </w:r>
      <w:r w:rsidRPr="00521854">
        <w:rPr>
          <w:rFonts w:ascii="Times New Roman" w:eastAsia="Times New Roman" w:hAnsi="Times New Roman" w:cs="B Lotus"/>
          <w:b/>
          <w:bCs/>
          <w:color w:val="000000"/>
          <w:sz w:val="28"/>
          <w:szCs w:val="28"/>
          <w:shd w:val="clear" w:color="auto" w:fill="FFFFFF"/>
        </w:rPr>
        <w:t xml:space="preserve">American Behavioral Scientist, 34 (4),PP:416- 430. </w:t>
      </w:r>
    </w:p>
    <w:p w:rsidR="002E4A3A" w:rsidRPr="00521854" w:rsidRDefault="002E4A3A" w:rsidP="00521854">
      <w:pPr>
        <w:widowControl w:val="0"/>
        <w:numPr>
          <w:ilvl w:val="0"/>
          <w:numId w:val="3"/>
        </w:numPr>
        <w:tabs>
          <w:tab w:val="left" w:pos="284"/>
          <w:tab w:val="left" w:pos="567"/>
        </w:tabs>
        <w:spacing w:after="0" w:line="360" w:lineRule="auto"/>
        <w:ind w:left="284" w:right="60" w:hanging="284"/>
        <w:jc w:val="both"/>
        <w:rPr>
          <w:rFonts w:ascii="Times New Roman" w:eastAsia="Times New Roman" w:hAnsi="Times New Roman" w:cs="B Lotus"/>
          <w:b/>
          <w:bCs/>
          <w:color w:val="000000"/>
          <w:sz w:val="28"/>
          <w:szCs w:val="28"/>
          <w:shd w:val="clear" w:color="auto" w:fill="FFFFFF"/>
        </w:rPr>
      </w:pPr>
      <w:r w:rsidRPr="00521854">
        <w:rPr>
          <w:rFonts w:ascii="Times New Roman" w:eastAsia="Times New Roman" w:hAnsi="Times New Roman" w:cs="B Lotus"/>
          <w:color w:val="000000"/>
          <w:sz w:val="28"/>
          <w:szCs w:val="28"/>
          <w:shd w:val="clear" w:color="auto" w:fill="FFFFFF"/>
        </w:rPr>
        <w:t xml:space="preserve">Greene, </w:t>
      </w:r>
      <w:r w:rsidRPr="00521854">
        <w:rPr>
          <w:rFonts w:ascii="Times New Roman" w:eastAsia="Times New Roman" w:hAnsi="Times New Roman" w:cs="B Lotus"/>
          <w:sz w:val="28"/>
          <w:szCs w:val="28"/>
        </w:rPr>
        <w:t xml:space="preserve">R. (2002). Human behavior theory: A resilience orientation. In R. Greene (Ed.), Resiliency: An integrated approach to practice, policy, and research (pp. 1-28). Washington, DC: NASW press. </w:t>
      </w:r>
    </w:p>
    <w:p w:rsidR="002E4A3A" w:rsidRPr="00521854" w:rsidRDefault="002E4A3A" w:rsidP="00521854">
      <w:pPr>
        <w:widowControl w:val="0"/>
        <w:numPr>
          <w:ilvl w:val="0"/>
          <w:numId w:val="3"/>
        </w:numPr>
        <w:tabs>
          <w:tab w:val="left" w:pos="284"/>
          <w:tab w:val="left" w:pos="567"/>
        </w:tabs>
        <w:spacing w:after="0" w:line="360" w:lineRule="auto"/>
        <w:ind w:left="284" w:right="60" w:hanging="284"/>
        <w:jc w:val="both"/>
        <w:rPr>
          <w:rFonts w:ascii="Times New Roman" w:eastAsia="Times New Roman" w:hAnsi="Times New Roman" w:cs="B Lotus"/>
          <w:b/>
          <w:bCs/>
          <w:color w:val="000000"/>
          <w:sz w:val="28"/>
          <w:szCs w:val="28"/>
          <w:shd w:val="clear" w:color="auto" w:fill="FFFFFF"/>
        </w:rPr>
      </w:pPr>
      <w:r w:rsidRPr="00521854">
        <w:rPr>
          <w:rFonts w:ascii="Times New Roman" w:eastAsia="Times New Roman" w:hAnsi="Times New Roman" w:cs="B Lotus"/>
          <w:sz w:val="28"/>
          <w:szCs w:val="28"/>
        </w:rPr>
        <w:t xml:space="preserve">Gu, Q. &amp; Day, C. (2007). "Teacher's resilience: A necessary condition for effectiveness". </w:t>
      </w:r>
      <w:r w:rsidRPr="00521854">
        <w:rPr>
          <w:rFonts w:ascii="Times New Roman" w:eastAsia="Times New Roman" w:hAnsi="Times New Roman" w:cs="B Lotus"/>
          <w:b/>
          <w:bCs/>
          <w:color w:val="000000"/>
          <w:sz w:val="28"/>
          <w:szCs w:val="28"/>
          <w:shd w:val="clear" w:color="auto" w:fill="FFFFFF"/>
        </w:rPr>
        <w:t>Teaching and Teacher Education, 23,PP: 1302-1316.</w:t>
      </w:r>
    </w:p>
    <w:p w:rsidR="002E4A3A" w:rsidRPr="00521854" w:rsidRDefault="002E4A3A" w:rsidP="00521854">
      <w:pPr>
        <w:widowControl w:val="0"/>
        <w:numPr>
          <w:ilvl w:val="0"/>
          <w:numId w:val="3"/>
        </w:numPr>
        <w:tabs>
          <w:tab w:val="left" w:pos="284"/>
          <w:tab w:val="left" w:pos="567"/>
        </w:tabs>
        <w:spacing w:after="0" w:line="360" w:lineRule="auto"/>
        <w:ind w:left="284" w:right="40" w:hanging="284"/>
        <w:jc w:val="both"/>
        <w:rPr>
          <w:rFonts w:ascii="Times New Roman" w:eastAsia="Times New Roman" w:hAnsi="Times New Roman" w:cs="B Lotus"/>
          <w:b/>
          <w:bCs/>
          <w:color w:val="000000"/>
          <w:sz w:val="28"/>
          <w:szCs w:val="28"/>
          <w:shd w:val="clear" w:color="auto" w:fill="FFFFFF"/>
        </w:rPr>
      </w:pPr>
      <w:r w:rsidRPr="00521854">
        <w:rPr>
          <w:rFonts w:ascii="Times New Roman" w:eastAsia="Times New Roman" w:hAnsi="Times New Roman" w:cs="B Lotus"/>
          <w:sz w:val="28"/>
          <w:szCs w:val="28"/>
        </w:rPr>
        <w:t xml:space="preserve"> Hamill. S. (2002). Resiliency And self- efficacy* the importance of efficacy beliefs and coping mechanism in resilient adolescents. Colgate university </w:t>
      </w:r>
      <w:r w:rsidRPr="00521854">
        <w:rPr>
          <w:rFonts w:ascii="Times New Roman" w:eastAsia="Times New Roman" w:hAnsi="Times New Roman" w:cs="B Lotus"/>
          <w:b/>
          <w:bCs/>
          <w:color w:val="000000"/>
          <w:sz w:val="28"/>
          <w:szCs w:val="28"/>
          <w:shd w:val="clear" w:color="auto" w:fill="FFFFFF"/>
        </w:rPr>
        <w:t>journal of the sciences. 115-146.</w:t>
      </w:r>
    </w:p>
    <w:p w:rsidR="002E4A3A" w:rsidRPr="00521854" w:rsidRDefault="002E4A3A" w:rsidP="00521854">
      <w:pPr>
        <w:widowControl w:val="0"/>
        <w:numPr>
          <w:ilvl w:val="0"/>
          <w:numId w:val="3"/>
        </w:numPr>
        <w:tabs>
          <w:tab w:val="left" w:pos="284"/>
          <w:tab w:val="left" w:pos="567"/>
        </w:tabs>
        <w:spacing w:after="0" w:line="360" w:lineRule="auto"/>
        <w:ind w:left="284" w:right="40" w:hanging="284"/>
        <w:jc w:val="both"/>
        <w:rPr>
          <w:rFonts w:ascii="Times New Roman" w:eastAsia="Times New Roman" w:hAnsi="Times New Roman" w:cs="B Lotus"/>
          <w:sz w:val="28"/>
          <w:szCs w:val="28"/>
        </w:rPr>
      </w:pPr>
      <w:r w:rsidRPr="00521854">
        <w:rPr>
          <w:rFonts w:ascii="Times New Roman" w:eastAsia="Times New Roman" w:hAnsi="Times New Roman" w:cs="B Lotus"/>
          <w:sz w:val="28"/>
          <w:szCs w:val="28"/>
        </w:rPr>
        <w:t xml:space="preserve">Kaufman, J., Cook, A., Amy, L., Jones, B., and pittinsky, T. (1994). Problems defining resiliency: illustrations from the study of maltreated children. </w:t>
      </w:r>
      <w:r w:rsidRPr="00521854">
        <w:rPr>
          <w:rFonts w:ascii="Times New Roman" w:eastAsia="Times New Roman" w:hAnsi="Times New Roman" w:cs="B Lotus"/>
          <w:b/>
          <w:bCs/>
          <w:color w:val="000000"/>
          <w:sz w:val="28"/>
          <w:szCs w:val="28"/>
          <w:shd w:val="clear" w:color="auto" w:fill="FFFFFF"/>
        </w:rPr>
        <w:t>Development and psychopathology, 6.215-229.</w:t>
      </w:r>
    </w:p>
    <w:p w:rsidR="002E4A3A" w:rsidRPr="00521854" w:rsidRDefault="002E4A3A" w:rsidP="00521854">
      <w:pPr>
        <w:widowControl w:val="0"/>
        <w:numPr>
          <w:ilvl w:val="0"/>
          <w:numId w:val="3"/>
        </w:numPr>
        <w:tabs>
          <w:tab w:val="left" w:pos="284"/>
          <w:tab w:val="left" w:pos="567"/>
        </w:tabs>
        <w:spacing w:after="0" w:line="360" w:lineRule="auto"/>
        <w:ind w:left="284" w:right="40" w:hanging="284"/>
        <w:jc w:val="both"/>
        <w:rPr>
          <w:rFonts w:ascii="Times New Roman" w:eastAsia="Times New Roman" w:hAnsi="Times New Roman" w:cs="B Lotus"/>
          <w:b/>
          <w:bCs/>
          <w:color w:val="000000"/>
          <w:sz w:val="28"/>
          <w:szCs w:val="28"/>
          <w:shd w:val="clear" w:color="auto" w:fill="FFFFFF"/>
        </w:rPr>
      </w:pPr>
      <w:r w:rsidRPr="00521854">
        <w:rPr>
          <w:rFonts w:ascii="Times New Roman" w:eastAsia="Times New Roman" w:hAnsi="Times New Roman" w:cs="B Lotus"/>
          <w:sz w:val="28"/>
          <w:szCs w:val="28"/>
        </w:rPr>
        <w:t>Kumpfer, K., L., (1999). Factor and processes Contributing to Resilience, The resilience Framework: In Glantz, M. D. G. And Johnson, L. T. (Eds). Resilience and development: positive Life adaptation. Kluwer Academic publisher. New York.</w:t>
      </w:r>
    </w:p>
    <w:p w:rsidR="002E4A3A" w:rsidRPr="00521854" w:rsidRDefault="002E4A3A" w:rsidP="00521854">
      <w:pPr>
        <w:widowControl w:val="0"/>
        <w:numPr>
          <w:ilvl w:val="0"/>
          <w:numId w:val="3"/>
        </w:numPr>
        <w:tabs>
          <w:tab w:val="left" w:pos="284"/>
          <w:tab w:val="left" w:pos="567"/>
        </w:tabs>
        <w:spacing w:after="0" w:line="360" w:lineRule="auto"/>
        <w:ind w:left="284" w:right="40" w:hanging="284"/>
        <w:jc w:val="both"/>
        <w:rPr>
          <w:rFonts w:ascii="Times New Roman" w:eastAsia="Times New Roman" w:hAnsi="Times New Roman" w:cs="B Lotus"/>
          <w:b/>
          <w:bCs/>
          <w:color w:val="000000"/>
          <w:sz w:val="28"/>
          <w:szCs w:val="28"/>
          <w:shd w:val="clear" w:color="auto" w:fill="FFFFFF"/>
        </w:rPr>
      </w:pPr>
      <w:r w:rsidRPr="00521854">
        <w:rPr>
          <w:rFonts w:ascii="Times New Roman" w:eastAsia="Times New Roman" w:hAnsi="Times New Roman" w:cs="B Lotus"/>
          <w:sz w:val="28"/>
          <w:szCs w:val="28"/>
        </w:rPr>
        <w:t xml:space="preserve">Lemy, R. &amp; Ghazal, h. (2001) Resilience and positive psychology: </w:t>
      </w:r>
      <w:r w:rsidRPr="00521854">
        <w:rPr>
          <w:rFonts w:ascii="Times New Roman" w:eastAsia="Times New Roman" w:hAnsi="Times New Roman" w:cs="B Lotus"/>
          <w:b/>
          <w:bCs/>
          <w:color w:val="000000"/>
          <w:sz w:val="28"/>
          <w:szCs w:val="28"/>
          <w:shd w:val="clear" w:color="auto" w:fill="FFFFFF"/>
        </w:rPr>
        <w:t>finding hope, child and family, 5(1), 10-21.</w:t>
      </w:r>
    </w:p>
    <w:p w:rsidR="002E4A3A" w:rsidRPr="00521854" w:rsidRDefault="002E4A3A" w:rsidP="00521854">
      <w:pPr>
        <w:widowControl w:val="0"/>
        <w:numPr>
          <w:ilvl w:val="0"/>
          <w:numId w:val="3"/>
        </w:numPr>
        <w:tabs>
          <w:tab w:val="left" w:pos="284"/>
          <w:tab w:val="left" w:pos="567"/>
        </w:tabs>
        <w:spacing w:after="0" w:line="360" w:lineRule="auto"/>
        <w:ind w:left="284" w:right="40" w:hanging="284"/>
        <w:jc w:val="both"/>
        <w:rPr>
          <w:rFonts w:ascii="Times New Roman" w:eastAsia="Times New Roman" w:hAnsi="Times New Roman" w:cs="B Lotus"/>
          <w:sz w:val="28"/>
          <w:szCs w:val="28"/>
        </w:rPr>
      </w:pPr>
      <w:r w:rsidRPr="00521854">
        <w:rPr>
          <w:rFonts w:ascii="Times New Roman" w:eastAsia="Times New Roman" w:hAnsi="Times New Roman" w:cs="B Lotus"/>
          <w:sz w:val="28"/>
          <w:szCs w:val="28"/>
        </w:rPr>
        <w:t xml:space="preserve">Luthar, S, (1991), Vulnerability and resilience: a study of high-risk adolescents. </w:t>
      </w:r>
      <w:r w:rsidRPr="00521854">
        <w:rPr>
          <w:rFonts w:ascii="Times New Roman" w:eastAsia="Times New Roman" w:hAnsi="Times New Roman" w:cs="B Lotus"/>
          <w:b/>
          <w:bCs/>
          <w:color w:val="000000"/>
          <w:sz w:val="28"/>
          <w:szCs w:val="28"/>
          <w:shd w:val="clear" w:color="auto" w:fill="FFFFFF"/>
        </w:rPr>
        <w:t>Child Development. 62,600-616.</w:t>
      </w:r>
    </w:p>
    <w:p w:rsidR="002E4A3A" w:rsidRPr="00521854" w:rsidRDefault="002E4A3A" w:rsidP="00521854">
      <w:pPr>
        <w:widowControl w:val="0"/>
        <w:numPr>
          <w:ilvl w:val="0"/>
          <w:numId w:val="3"/>
        </w:numPr>
        <w:tabs>
          <w:tab w:val="left" w:pos="284"/>
          <w:tab w:val="left" w:pos="567"/>
        </w:tabs>
        <w:spacing w:after="0" w:line="360" w:lineRule="auto"/>
        <w:ind w:left="284" w:right="40" w:hanging="284"/>
        <w:jc w:val="both"/>
        <w:rPr>
          <w:rFonts w:ascii="Times New Roman" w:eastAsia="Segoe UI" w:hAnsi="Times New Roman" w:cs="B Lotus"/>
          <w:b/>
          <w:bCs/>
          <w:i/>
          <w:iCs/>
          <w:color w:val="000000"/>
          <w:sz w:val="28"/>
          <w:szCs w:val="28"/>
          <w:shd w:val="clear" w:color="auto" w:fill="FFFFFF"/>
        </w:rPr>
      </w:pPr>
      <w:r w:rsidRPr="00521854">
        <w:rPr>
          <w:rFonts w:ascii="Times New Roman" w:eastAsia="Times New Roman" w:hAnsi="Times New Roman" w:cs="B Lotus"/>
          <w:sz w:val="28"/>
          <w:szCs w:val="28"/>
        </w:rPr>
        <w:t xml:space="preserve">Luthar, S., and Cushing, G, (1999). Measurement issues in the empirical </w:t>
      </w:r>
      <w:r w:rsidRPr="00521854">
        <w:rPr>
          <w:rFonts w:ascii="Times New Roman" w:eastAsia="Times New Roman" w:hAnsi="Times New Roman" w:cs="B Lotus"/>
          <w:sz w:val="28"/>
          <w:szCs w:val="28"/>
        </w:rPr>
        <w:lastRenderedPageBreak/>
        <w:t>study of resilience: An overview, in M. D. Glantz, and J. L, Johnson (Eds), Resilience and development: positive life adaptations (pp. 129-160). New york: Kluwer Academe/plenum publishers.</w:t>
      </w:r>
    </w:p>
    <w:p w:rsidR="002E4A3A" w:rsidRPr="00521854" w:rsidRDefault="002E4A3A" w:rsidP="00521854">
      <w:pPr>
        <w:widowControl w:val="0"/>
        <w:numPr>
          <w:ilvl w:val="0"/>
          <w:numId w:val="3"/>
        </w:numPr>
        <w:tabs>
          <w:tab w:val="left" w:pos="567"/>
        </w:tabs>
        <w:spacing w:after="0" w:line="360" w:lineRule="auto"/>
        <w:ind w:left="284" w:right="40" w:hanging="284"/>
        <w:jc w:val="both"/>
        <w:rPr>
          <w:rFonts w:ascii="Segoe UI" w:eastAsia="Segoe UI" w:hAnsi="Segoe UI" w:cs="B Lotus"/>
          <w:b/>
          <w:bCs/>
          <w:i/>
          <w:iCs/>
          <w:sz w:val="28"/>
          <w:szCs w:val="28"/>
        </w:rPr>
      </w:pPr>
      <w:r w:rsidRPr="00521854">
        <w:rPr>
          <w:rFonts w:ascii="Times New Roman" w:eastAsia="Segoe UI" w:hAnsi="Times New Roman" w:cs="B Lotus"/>
          <w:color w:val="000000"/>
          <w:sz w:val="28"/>
          <w:szCs w:val="28"/>
          <w:shd w:val="clear" w:color="auto" w:fill="FFFFFF"/>
        </w:rPr>
        <w:t xml:space="preserve"> Luthar, s. s.,Cicchetti D.,&amp; Becker, B.(2000). The construct of resilience</w:t>
      </w:r>
      <w:r w:rsidRPr="00521854">
        <w:rPr>
          <w:rFonts w:ascii="Times New Roman" w:eastAsia="Segoe UI" w:hAnsi="Times New Roman" w:cs="B Lotus"/>
          <w:i/>
          <w:iCs/>
          <w:color w:val="000000"/>
          <w:sz w:val="28"/>
          <w:szCs w:val="28"/>
          <w:shd w:val="clear" w:color="auto" w:fill="FFFFFF"/>
        </w:rPr>
        <w:t xml:space="preserve">: </w:t>
      </w:r>
      <w:r w:rsidRPr="00521854">
        <w:rPr>
          <w:rFonts w:ascii="Times New Roman" w:eastAsia="Segoe UI" w:hAnsi="Times New Roman" w:cs="B Lotus"/>
          <w:b/>
          <w:bCs/>
          <w:sz w:val="28"/>
          <w:szCs w:val="28"/>
        </w:rPr>
        <w:t xml:space="preserve">A Critical evaluation and guidelines for future work. Child development, </w:t>
      </w:r>
      <w:r w:rsidRPr="00521854">
        <w:rPr>
          <w:rFonts w:ascii="Times New Roman" w:eastAsia="Segoe UI" w:hAnsi="Times New Roman" w:cs="B Lotus"/>
          <w:sz w:val="28"/>
          <w:szCs w:val="28"/>
        </w:rPr>
        <w:t>71,54 3-562.</w:t>
      </w:r>
    </w:p>
    <w:p w:rsidR="002E4A3A" w:rsidRPr="00521854" w:rsidRDefault="002E4A3A" w:rsidP="00521854">
      <w:pPr>
        <w:widowControl w:val="0"/>
        <w:numPr>
          <w:ilvl w:val="0"/>
          <w:numId w:val="3"/>
        </w:numPr>
        <w:tabs>
          <w:tab w:val="left" w:pos="567"/>
        </w:tabs>
        <w:spacing w:after="0" w:line="360" w:lineRule="auto"/>
        <w:ind w:left="284" w:right="40" w:hanging="284"/>
        <w:jc w:val="both"/>
        <w:rPr>
          <w:rFonts w:ascii="Times New Roman" w:eastAsia="Segoe UI" w:hAnsi="Times New Roman" w:cs="B Lotus"/>
          <w:sz w:val="28"/>
          <w:szCs w:val="28"/>
        </w:rPr>
      </w:pPr>
      <w:r w:rsidRPr="00521854">
        <w:rPr>
          <w:rFonts w:ascii="Times New Roman" w:eastAsia="Segoe UI" w:hAnsi="Times New Roman" w:cs="B Lotus"/>
          <w:sz w:val="28"/>
          <w:szCs w:val="28"/>
        </w:rPr>
        <w:t xml:space="preserve">Mandel. G. &amp; Mullet.E.&amp; Brown.G. (2006).Cultivating resiliency a guide for parent and school personnel. </w:t>
      </w:r>
      <w:r w:rsidRPr="00521854">
        <w:rPr>
          <w:rFonts w:ascii="Times New Roman" w:eastAsia="Segoe UI" w:hAnsi="Times New Roman" w:cs="B Lotus"/>
          <w:b/>
          <w:bCs/>
          <w:sz w:val="28"/>
          <w:szCs w:val="28"/>
        </w:rPr>
        <w:t>Published by scholastic press</w:t>
      </w:r>
      <w:r w:rsidRPr="00521854">
        <w:rPr>
          <w:rFonts w:ascii="Times New Roman" w:eastAsia="Segoe UI" w:hAnsi="Times New Roman" w:cs="B Lotus"/>
          <w:sz w:val="28"/>
          <w:szCs w:val="28"/>
        </w:rPr>
        <w:t>, www. Scholastic.Com.</w:t>
      </w:r>
    </w:p>
    <w:p w:rsidR="002E4A3A" w:rsidRPr="00521854" w:rsidRDefault="002E4A3A" w:rsidP="00521854">
      <w:pPr>
        <w:widowControl w:val="0"/>
        <w:numPr>
          <w:ilvl w:val="0"/>
          <w:numId w:val="3"/>
        </w:numPr>
        <w:tabs>
          <w:tab w:val="left" w:pos="567"/>
        </w:tabs>
        <w:spacing w:after="0" w:line="360" w:lineRule="auto"/>
        <w:ind w:left="284" w:right="40" w:hanging="284"/>
        <w:jc w:val="both"/>
        <w:rPr>
          <w:rFonts w:ascii="Times New Roman" w:eastAsia="Times New Roman" w:hAnsi="Times New Roman" w:cs="B Lotus"/>
          <w:b/>
          <w:bCs/>
          <w:color w:val="000000"/>
          <w:sz w:val="28"/>
          <w:szCs w:val="28"/>
          <w:shd w:val="clear" w:color="auto" w:fill="FFFFFF"/>
        </w:rPr>
      </w:pPr>
      <w:r w:rsidRPr="00521854">
        <w:rPr>
          <w:rFonts w:ascii="Times New Roman" w:eastAsia="Times New Roman" w:hAnsi="Times New Roman" w:cs="B Lotus"/>
          <w:sz w:val="28"/>
          <w:szCs w:val="28"/>
        </w:rPr>
        <w:t xml:space="preserve">Masten, A. S., Best, </w:t>
      </w:r>
      <w:r w:rsidRPr="00521854">
        <w:rPr>
          <w:rFonts w:ascii="Times New Roman" w:eastAsia="Times New Roman" w:hAnsi="Times New Roman" w:cs="B Lotus"/>
          <w:sz w:val="28"/>
          <w:szCs w:val="28"/>
          <w:lang w:val="ru-RU"/>
        </w:rPr>
        <w:t xml:space="preserve">К. М., </w:t>
      </w:r>
      <w:r w:rsidRPr="00521854">
        <w:rPr>
          <w:rFonts w:ascii="Times New Roman" w:eastAsia="Times New Roman" w:hAnsi="Times New Roman" w:cs="B Lotus"/>
          <w:sz w:val="28"/>
          <w:szCs w:val="28"/>
        </w:rPr>
        <w:t xml:space="preserve">and Garmezy, N. (1990). Resilience and development: contributions from the study of children who overcome adversity, </w:t>
      </w:r>
      <w:r w:rsidRPr="00521854">
        <w:rPr>
          <w:rFonts w:ascii="Times New Roman" w:eastAsia="Times New Roman" w:hAnsi="Times New Roman" w:cs="B Lotus"/>
          <w:b/>
          <w:bCs/>
          <w:color w:val="000000"/>
          <w:sz w:val="28"/>
          <w:szCs w:val="28"/>
          <w:shd w:val="clear" w:color="auto" w:fill="FFFFFF"/>
        </w:rPr>
        <w:t xml:space="preserve">Development and psychopathology, 2:425-444.  </w:t>
      </w:r>
    </w:p>
    <w:p w:rsidR="002E4A3A" w:rsidRPr="00521854" w:rsidRDefault="002E4A3A" w:rsidP="00521854">
      <w:pPr>
        <w:widowControl w:val="0"/>
        <w:numPr>
          <w:ilvl w:val="0"/>
          <w:numId w:val="3"/>
        </w:numPr>
        <w:tabs>
          <w:tab w:val="left" w:pos="567"/>
        </w:tabs>
        <w:spacing w:after="0" w:line="360" w:lineRule="auto"/>
        <w:ind w:left="284" w:right="40" w:hanging="284"/>
        <w:jc w:val="both"/>
        <w:rPr>
          <w:rFonts w:ascii="Times New Roman" w:eastAsia="Times New Roman" w:hAnsi="Times New Roman" w:cs="B Lotus"/>
          <w:sz w:val="28"/>
          <w:szCs w:val="28"/>
        </w:rPr>
      </w:pPr>
      <w:r w:rsidRPr="00521854">
        <w:rPr>
          <w:rFonts w:ascii="Times New Roman" w:eastAsia="Times New Roman" w:hAnsi="Times New Roman" w:cs="B Lotus"/>
          <w:sz w:val="28"/>
          <w:szCs w:val="28"/>
        </w:rPr>
        <w:t xml:space="preserve">Masten, A. S. Hubbard, J. J., Gest, S. D., Tellegen, A., Garmezy, N., and Ramirez, M. (1999). Competence in the context of adversity: path ways to resilience and maladaptation from childhood to late adolescence. </w:t>
      </w:r>
      <w:r w:rsidRPr="00521854">
        <w:rPr>
          <w:rFonts w:ascii="Times New Roman" w:eastAsia="Times New Roman" w:hAnsi="Times New Roman" w:cs="B Lotus"/>
          <w:b/>
          <w:bCs/>
          <w:color w:val="000000"/>
          <w:sz w:val="28"/>
          <w:szCs w:val="28"/>
          <w:shd w:val="clear" w:color="auto" w:fill="FFFFFF"/>
        </w:rPr>
        <w:t>Development and psychopathology, H,143-169.</w:t>
      </w:r>
    </w:p>
    <w:p w:rsidR="002E4A3A" w:rsidRPr="00521854" w:rsidRDefault="002E4A3A" w:rsidP="00521854">
      <w:pPr>
        <w:widowControl w:val="0"/>
        <w:numPr>
          <w:ilvl w:val="0"/>
          <w:numId w:val="3"/>
        </w:numPr>
        <w:tabs>
          <w:tab w:val="left" w:pos="567"/>
        </w:tabs>
        <w:spacing w:after="0" w:line="360" w:lineRule="auto"/>
        <w:ind w:left="284" w:right="40" w:hanging="284"/>
        <w:jc w:val="both"/>
        <w:rPr>
          <w:rFonts w:ascii="Times New Roman" w:eastAsia="Times New Roman" w:hAnsi="Times New Roman" w:cs="B Lotus"/>
          <w:b/>
          <w:bCs/>
          <w:color w:val="000000"/>
          <w:sz w:val="28"/>
          <w:szCs w:val="28"/>
          <w:shd w:val="clear" w:color="auto" w:fill="FFFFFF"/>
        </w:rPr>
      </w:pPr>
      <w:r w:rsidRPr="00521854">
        <w:rPr>
          <w:rFonts w:ascii="Times New Roman" w:eastAsia="Times New Roman" w:hAnsi="Times New Roman" w:cs="B Lotus"/>
          <w:sz w:val="28"/>
          <w:szCs w:val="28"/>
        </w:rPr>
        <w:t xml:space="preserve">Masten, A. S. (2001).Ordinary magic: Resilience processes in development. </w:t>
      </w:r>
      <w:r w:rsidRPr="00521854">
        <w:rPr>
          <w:rFonts w:ascii="Times New Roman" w:eastAsia="Times New Roman" w:hAnsi="Times New Roman" w:cs="B Lotus"/>
          <w:b/>
          <w:bCs/>
          <w:color w:val="000000"/>
          <w:sz w:val="28"/>
          <w:szCs w:val="28"/>
          <w:shd w:val="clear" w:color="auto" w:fill="FFFFFF"/>
        </w:rPr>
        <w:t xml:space="preserve">American psychologist. 56, 227-238. </w:t>
      </w:r>
    </w:p>
    <w:p w:rsidR="002E4A3A" w:rsidRPr="00521854" w:rsidRDefault="002E4A3A" w:rsidP="00521854">
      <w:pPr>
        <w:widowControl w:val="0"/>
        <w:numPr>
          <w:ilvl w:val="0"/>
          <w:numId w:val="3"/>
        </w:numPr>
        <w:tabs>
          <w:tab w:val="left" w:pos="567"/>
        </w:tabs>
        <w:spacing w:after="0" w:line="360" w:lineRule="auto"/>
        <w:ind w:left="284" w:right="40" w:hanging="284"/>
        <w:jc w:val="both"/>
        <w:rPr>
          <w:rFonts w:ascii="Times New Roman" w:eastAsia="Times New Roman" w:hAnsi="Times New Roman" w:cs="B Lotus"/>
          <w:sz w:val="28"/>
          <w:szCs w:val="28"/>
        </w:rPr>
      </w:pPr>
      <w:r w:rsidRPr="00521854">
        <w:rPr>
          <w:rFonts w:ascii="Times New Roman" w:eastAsia="Times New Roman" w:hAnsi="Times New Roman" w:cs="B Lotus"/>
          <w:sz w:val="28"/>
          <w:szCs w:val="28"/>
        </w:rPr>
        <w:t>Masten, A. S., and Reed, M. J. (2002). Resilience in development In C. R. Snyder and S. J. Lopez (Eds.). The handbook of positive psychology (pp. 74-88). Oxford University press.</w:t>
      </w:r>
    </w:p>
    <w:p w:rsidR="002E4A3A" w:rsidRPr="00521854" w:rsidRDefault="002E4A3A" w:rsidP="00521854">
      <w:pPr>
        <w:widowControl w:val="0"/>
        <w:numPr>
          <w:ilvl w:val="0"/>
          <w:numId w:val="3"/>
        </w:numPr>
        <w:tabs>
          <w:tab w:val="left" w:pos="567"/>
        </w:tabs>
        <w:spacing w:after="0" w:line="360" w:lineRule="auto"/>
        <w:ind w:left="284" w:right="40" w:hanging="284"/>
        <w:jc w:val="both"/>
        <w:rPr>
          <w:rFonts w:ascii="Times New Roman" w:eastAsia="Times New Roman" w:hAnsi="Times New Roman" w:cs="B Lotus"/>
          <w:sz w:val="28"/>
          <w:szCs w:val="28"/>
        </w:rPr>
      </w:pPr>
      <w:r w:rsidRPr="00521854">
        <w:rPr>
          <w:rFonts w:ascii="Times New Roman" w:eastAsia="Times New Roman" w:hAnsi="Times New Roman" w:cs="B Lotus"/>
          <w:sz w:val="28"/>
          <w:szCs w:val="28"/>
        </w:rPr>
        <w:t xml:space="preserve">Masten, A. S. (2004). Regratory process risk and resilience in adolescent development. </w:t>
      </w:r>
      <w:r w:rsidRPr="00521854">
        <w:rPr>
          <w:rFonts w:ascii="Times New Roman" w:eastAsia="Times New Roman" w:hAnsi="Times New Roman" w:cs="B Lotus"/>
          <w:b/>
          <w:bCs/>
          <w:color w:val="000000"/>
          <w:sz w:val="28"/>
          <w:szCs w:val="28"/>
          <w:shd w:val="clear" w:color="auto" w:fill="FFFFFF"/>
        </w:rPr>
        <w:t>Annals of the New York Academy of</w:t>
      </w:r>
    </w:p>
    <w:p w:rsidR="002E4A3A" w:rsidRPr="00521854" w:rsidRDefault="002E4A3A" w:rsidP="00521854">
      <w:pPr>
        <w:widowControl w:val="0"/>
        <w:tabs>
          <w:tab w:val="left" w:pos="567"/>
        </w:tabs>
        <w:spacing w:after="886" w:line="360" w:lineRule="auto"/>
        <w:ind w:left="284" w:hanging="284"/>
        <w:jc w:val="both"/>
        <w:rPr>
          <w:rFonts w:ascii="Times New Roman" w:eastAsia="Times New Roman" w:hAnsi="Times New Roman" w:cs="B Lotus"/>
          <w:b/>
          <w:bCs/>
          <w:sz w:val="28"/>
          <w:szCs w:val="28"/>
        </w:rPr>
      </w:pPr>
      <w:r w:rsidRPr="00521854">
        <w:rPr>
          <w:rFonts w:ascii="Times New Roman" w:eastAsia="Times New Roman" w:hAnsi="Times New Roman" w:cs="B Lotus"/>
          <w:b/>
          <w:bCs/>
          <w:sz w:val="28"/>
          <w:szCs w:val="28"/>
        </w:rPr>
        <w:t>sciences . 1021:310-319.</w:t>
      </w:r>
    </w:p>
    <w:p w:rsidR="002E4A3A" w:rsidRPr="00521854" w:rsidRDefault="002E4A3A" w:rsidP="00521854">
      <w:pPr>
        <w:widowControl w:val="0"/>
        <w:numPr>
          <w:ilvl w:val="0"/>
          <w:numId w:val="3"/>
        </w:numPr>
        <w:tabs>
          <w:tab w:val="left" w:pos="567"/>
        </w:tabs>
        <w:spacing w:after="886" w:line="360" w:lineRule="auto"/>
        <w:ind w:left="284" w:hanging="284"/>
        <w:jc w:val="both"/>
        <w:rPr>
          <w:rFonts w:ascii="Times New Roman" w:eastAsia="Times New Roman" w:hAnsi="Times New Roman" w:cs="B Lotus"/>
          <w:color w:val="000000"/>
          <w:sz w:val="28"/>
          <w:szCs w:val="28"/>
          <w:shd w:val="clear" w:color="auto" w:fill="FFFFFF"/>
        </w:rPr>
      </w:pPr>
      <w:r w:rsidRPr="00521854">
        <w:rPr>
          <w:rFonts w:ascii="Times New Roman" w:eastAsia="Times New Roman" w:hAnsi="Times New Roman" w:cs="B Lotus"/>
          <w:sz w:val="28"/>
          <w:szCs w:val="28"/>
        </w:rPr>
        <w:t>Paterson. J. (2002).Understanding family resiliency</w:t>
      </w:r>
      <w:r w:rsidRPr="00521854">
        <w:rPr>
          <w:rFonts w:ascii="Times New Roman" w:eastAsia="Times New Roman" w:hAnsi="Times New Roman" w:cs="B Lotus"/>
          <w:b/>
          <w:bCs/>
          <w:sz w:val="28"/>
          <w:szCs w:val="28"/>
        </w:rPr>
        <w:t xml:space="preserve"> </w:t>
      </w:r>
      <w:r w:rsidRPr="00521854">
        <w:rPr>
          <w:rFonts w:ascii="Times New Roman" w:eastAsia="Times New Roman" w:hAnsi="Times New Roman" w:cs="B Lotus"/>
          <w:sz w:val="28"/>
          <w:szCs w:val="28"/>
        </w:rPr>
        <w:t xml:space="preserve">. </w:t>
      </w:r>
      <w:r w:rsidRPr="00521854">
        <w:rPr>
          <w:rFonts w:ascii="Times New Roman" w:eastAsia="Times New Roman" w:hAnsi="Times New Roman" w:cs="B Lotus"/>
          <w:b/>
          <w:bCs/>
          <w:color w:val="000000"/>
          <w:sz w:val="28"/>
          <w:szCs w:val="28"/>
          <w:shd w:val="clear" w:color="auto" w:fill="FFFFFF"/>
        </w:rPr>
        <w:t>journal of clinical psychology</w:t>
      </w:r>
      <w:r w:rsidRPr="00521854">
        <w:rPr>
          <w:rFonts w:ascii="Times New Roman" w:eastAsia="Times New Roman" w:hAnsi="Times New Roman" w:cs="B Lotus"/>
          <w:color w:val="000000"/>
          <w:sz w:val="28"/>
          <w:szCs w:val="28"/>
          <w:shd w:val="clear" w:color="auto" w:fill="FFFFFF"/>
        </w:rPr>
        <w:t>. Volume 58.1ssues 3. Page233. 246.</w:t>
      </w:r>
    </w:p>
    <w:p w:rsidR="002E4A3A" w:rsidRPr="00521854" w:rsidRDefault="002E4A3A" w:rsidP="00521854">
      <w:pPr>
        <w:widowControl w:val="0"/>
        <w:numPr>
          <w:ilvl w:val="0"/>
          <w:numId w:val="3"/>
        </w:numPr>
        <w:tabs>
          <w:tab w:val="left" w:pos="284"/>
          <w:tab w:val="left" w:pos="567"/>
        </w:tabs>
        <w:spacing w:after="886" w:line="360" w:lineRule="auto"/>
        <w:ind w:left="284" w:hanging="284"/>
        <w:jc w:val="both"/>
        <w:rPr>
          <w:rFonts w:ascii="Times New Roman" w:eastAsia="Times New Roman" w:hAnsi="Times New Roman" w:cs="B Lotus"/>
          <w:b/>
          <w:bCs/>
          <w:sz w:val="28"/>
          <w:szCs w:val="28"/>
        </w:rPr>
      </w:pPr>
      <w:r w:rsidRPr="00521854">
        <w:rPr>
          <w:rFonts w:ascii="Times New Roman" w:eastAsia="Times New Roman" w:hAnsi="Times New Roman" w:cs="B Lotus"/>
          <w:sz w:val="28"/>
          <w:szCs w:val="28"/>
        </w:rPr>
        <w:lastRenderedPageBreak/>
        <w:t xml:space="preserve">Veselska, Z., Geckova, A. </w:t>
      </w:r>
      <w:r w:rsidRPr="00521854">
        <w:rPr>
          <w:rFonts w:ascii="Times New Roman" w:eastAsia="Times New Roman" w:hAnsi="Times New Roman" w:cs="B Lotus"/>
          <w:sz w:val="28"/>
          <w:szCs w:val="28"/>
          <w:lang w:val="ru-RU"/>
        </w:rPr>
        <w:t xml:space="preserve">М., </w:t>
      </w:r>
      <w:r w:rsidRPr="00521854">
        <w:rPr>
          <w:rFonts w:ascii="Times New Roman" w:eastAsia="Times New Roman" w:hAnsi="Times New Roman" w:cs="B Lotus"/>
          <w:sz w:val="28"/>
          <w:szCs w:val="28"/>
        </w:rPr>
        <w:t>Orosova, O., Gajdosova, B., Dijk, G. P., &amp;.Reijneveld, S. A. (2009)."</w:t>
      </w:r>
      <w:r w:rsidRPr="00521854">
        <w:rPr>
          <w:rFonts w:ascii="Times New Roman" w:eastAsia="Times New Roman" w:hAnsi="Times New Roman" w:cs="B Lotus"/>
          <w:b/>
          <w:bCs/>
          <w:sz w:val="28"/>
          <w:szCs w:val="28"/>
        </w:rPr>
        <w:t>Self-esteem and resilience: The connection with risky behavior among adolescents</w:t>
      </w:r>
      <w:r w:rsidRPr="00521854">
        <w:rPr>
          <w:rFonts w:ascii="Times New Roman" w:eastAsia="Times New Roman" w:hAnsi="Times New Roman" w:cs="B Lotus"/>
          <w:sz w:val="28"/>
          <w:szCs w:val="28"/>
        </w:rPr>
        <w:t>”.</w:t>
      </w:r>
      <w:r w:rsidRPr="00521854">
        <w:rPr>
          <w:rFonts w:ascii="Times New Roman" w:eastAsia="Times New Roman" w:hAnsi="Times New Roman" w:cs="B Lotus"/>
          <w:b/>
          <w:bCs/>
          <w:sz w:val="28"/>
          <w:szCs w:val="28"/>
        </w:rPr>
        <w:t xml:space="preserve"> </w:t>
      </w:r>
      <w:r w:rsidRPr="00521854">
        <w:rPr>
          <w:rFonts w:ascii="Times New Roman" w:eastAsia="Times New Roman" w:hAnsi="Times New Roman" w:cs="B Lotus"/>
          <w:color w:val="000000"/>
          <w:sz w:val="28"/>
          <w:szCs w:val="28"/>
          <w:shd w:val="clear" w:color="auto" w:fill="FFFFFF"/>
        </w:rPr>
        <w:t>Addictive Behaviors, 34,PP: 287-291.</w:t>
      </w:r>
    </w:p>
    <w:p w:rsidR="002E4A3A" w:rsidRPr="00521854" w:rsidRDefault="002E4A3A" w:rsidP="00521854">
      <w:pPr>
        <w:numPr>
          <w:ilvl w:val="0"/>
          <w:numId w:val="3"/>
        </w:numPr>
        <w:tabs>
          <w:tab w:val="left" w:pos="284"/>
          <w:tab w:val="left" w:pos="567"/>
        </w:tabs>
        <w:spacing w:after="0" w:line="360" w:lineRule="auto"/>
        <w:ind w:left="284" w:hanging="284"/>
        <w:contextualSpacing/>
        <w:jc w:val="both"/>
        <w:rPr>
          <w:rFonts w:ascii="Times New Roman" w:eastAsia="Times New Roman" w:hAnsi="Times New Roman" w:cs="B Lotus"/>
          <w:sz w:val="28"/>
          <w:szCs w:val="28"/>
          <w:rtl/>
        </w:rPr>
      </w:pPr>
      <w:r w:rsidRPr="00521854">
        <w:rPr>
          <w:rFonts w:ascii="Times New Roman" w:eastAsia="Times New Roman" w:hAnsi="Times New Roman" w:cs="B Lotus"/>
          <w:sz w:val="28"/>
          <w:szCs w:val="28"/>
        </w:rPr>
        <w:t xml:space="preserve">Baron, R. M., &amp; Kenny, D. A. (1986). The moderatormediator variable distinction in social psychological research: Conceptual, strategic, and statistical considerations. </w:t>
      </w:r>
      <w:r w:rsidRPr="00521854">
        <w:rPr>
          <w:rFonts w:ascii="Times New Roman" w:eastAsia="Times New Roman" w:hAnsi="Times New Roman" w:cs="B Lotus"/>
          <w:b/>
          <w:bCs/>
          <w:i/>
          <w:iCs/>
          <w:sz w:val="28"/>
          <w:szCs w:val="28"/>
        </w:rPr>
        <w:t>Journal of Personality and Social Psychology</w:t>
      </w:r>
      <w:r w:rsidRPr="00521854">
        <w:rPr>
          <w:rFonts w:ascii="Times New Roman" w:eastAsia="Times New Roman" w:hAnsi="Times New Roman" w:cs="B Lotus"/>
          <w:i/>
          <w:iCs/>
          <w:sz w:val="28"/>
          <w:szCs w:val="28"/>
        </w:rPr>
        <w:t>, 51,</w:t>
      </w:r>
      <w:r w:rsidRPr="00521854">
        <w:rPr>
          <w:rFonts w:ascii="Times New Roman" w:eastAsia="Times New Roman" w:hAnsi="Times New Roman" w:cs="B Lotus"/>
          <w:sz w:val="28"/>
          <w:szCs w:val="28"/>
        </w:rPr>
        <w:t xml:space="preserve"> 1173-1182.</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b/>
          <w:bCs/>
          <w:i/>
          <w:iCs/>
          <w:sz w:val="28"/>
          <w:szCs w:val="28"/>
        </w:rPr>
      </w:pPr>
      <w:r w:rsidRPr="00521854">
        <w:rPr>
          <w:rFonts w:ascii="Times New Roman" w:eastAsia="Calibri" w:hAnsi="Times New Roman" w:cs="B Lotus"/>
          <w:sz w:val="28"/>
          <w:szCs w:val="28"/>
        </w:rPr>
        <w:t>Garmezy, N., &amp; Masten, A. (1991). The protective role of</w:t>
      </w:r>
      <w:r w:rsidRPr="00521854">
        <w:rPr>
          <w:rFonts w:ascii="Times New Roman" w:eastAsia="Calibri" w:hAnsi="Times New Roman" w:cs="B Lotus"/>
          <w:sz w:val="28"/>
          <w:szCs w:val="28"/>
          <w:rtl/>
          <w:lang w:bidi="fa-IR"/>
        </w:rPr>
        <w:t xml:space="preserve"> </w:t>
      </w:r>
      <w:r w:rsidRPr="00521854">
        <w:rPr>
          <w:rFonts w:ascii="Times New Roman" w:eastAsia="Calibri" w:hAnsi="Times New Roman" w:cs="B Lotus"/>
          <w:sz w:val="28"/>
          <w:szCs w:val="28"/>
        </w:rPr>
        <w:t>competence indicators in children at risk. In E. M. Cummings, A. L. Green, &amp; K. H.          Karraki (Eds.), Life</w:t>
      </w:r>
      <w:r w:rsidRPr="00521854">
        <w:rPr>
          <w:rFonts w:ascii="Times New Roman" w:eastAsia="Calibri" w:hAnsi="Times New Roman" w:cs="B Lotus"/>
          <w:sz w:val="28"/>
          <w:szCs w:val="28"/>
          <w:rtl/>
          <w:lang w:bidi="fa-IR"/>
        </w:rPr>
        <w:t xml:space="preserve"> </w:t>
      </w:r>
      <w:r w:rsidRPr="00521854">
        <w:rPr>
          <w:rFonts w:ascii="Times New Roman" w:eastAsia="Calibri" w:hAnsi="Times New Roman" w:cs="B Lotus"/>
          <w:sz w:val="28"/>
          <w:szCs w:val="28"/>
        </w:rPr>
        <w:t>span developmental psychology: Perspectives on stress and coping (pp. 151-174). Hillsdale, NJ</w:t>
      </w:r>
      <w:r w:rsidRPr="00521854">
        <w:rPr>
          <w:rFonts w:ascii="Times New Roman" w:eastAsia="Calibri" w:hAnsi="Times New Roman" w:cs="B Lotus"/>
          <w:b/>
          <w:bCs/>
          <w:i/>
          <w:iCs/>
          <w:sz w:val="28"/>
          <w:szCs w:val="28"/>
        </w:rPr>
        <w:t>: Lawrence</w:t>
      </w:r>
      <w:r w:rsidRPr="00521854">
        <w:rPr>
          <w:rFonts w:ascii="Times New Roman" w:eastAsia="Calibri" w:hAnsi="Times New Roman" w:cs="B Lotus"/>
          <w:b/>
          <w:bCs/>
          <w:i/>
          <w:iCs/>
          <w:sz w:val="28"/>
          <w:szCs w:val="28"/>
          <w:rtl/>
          <w:lang w:bidi="fa-IR"/>
        </w:rPr>
        <w:t xml:space="preserve"> </w:t>
      </w:r>
      <w:r w:rsidRPr="00521854">
        <w:rPr>
          <w:rFonts w:ascii="Times New Roman" w:eastAsia="Calibri" w:hAnsi="Times New Roman" w:cs="B Lotus"/>
          <w:b/>
          <w:bCs/>
          <w:i/>
          <w:iCs/>
          <w:sz w:val="28"/>
          <w:szCs w:val="28"/>
        </w:rPr>
        <w:t>Erlbaum Associates.</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r w:rsidRPr="00521854">
        <w:rPr>
          <w:rFonts w:ascii="Times New Roman" w:eastAsia="Calibri" w:hAnsi="Times New Roman" w:cs="B Lotus"/>
          <w:sz w:val="28"/>
          <w:szCs w:val="28"/>
        </w:rPr>
        <w:t>Garmezy, N. (1991). Resilience and vulnerability to adverse developmental outcomes associate with poverty</w:t>
      </w:r>
      <w:r w:rsidRPr="00521854">
        <w:rPr>
          <w:rFonts w:ascii="Times New Roman" w:eastAsia="Calibri" w:hAnsi="Times New Roman" w:cs="B Lotus"/>
          <w:i/>
          <w:iCs/>
          <w:sz w:val="28"/>
          <w:szCs w:val="28"/>
        </w:rPr>
        <w:t>.</w:t>
      </w:r>
      <w:r w:rsidRPr="00521854">
        <w:rPr>
          <w:rFonts w:ascii="Times New Roman" w:eastAsia="Calibri" w:hAnsi="Times New Roman" w:cs="B Lotus"/>
          <w:b/>
          <w:bCs/>
          <w:i/>
          <w:iCs/>
          <w:sz w:val="28"/>
          <w:szCs w:val="28"/>
        </w:rPr>
        <w:t xml:space="preserve"> American Behavioral Scientist</w:t>
      </w:r>
      <w:r w:rsidRPr="00521854">
        <w:rPr>
          <w:rFonts w:ascii="Times New Roman" w:eastAsia="Calibri" w:hAnsi="Times New Roman" w:cs="B Lotus"/>
          <w:sz w:val="28"/>
          <w:szCs w:val="28"/>
        </w:rPr>
        <w:t>, 34, 416-430.</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r w:rsidRPr="00521854">
        <w:rPr>
          <w:rFonts w:ascii="Times New Roman" w:eastAsia="Calibri" w:hAnsi="Times New Roman" w:cs="B Lotus"/>
          <w:sz w:val="28"/>
          <w:szCs w:val="28"/>
        </w:rPr>
        <w:t xml:space="preserve">Waller, M. A. (2001). Resilience in ecosystemic context: Evolution of the child. </w:t>
      </w:r>
      <w:r w:rsidRPr="00521854">
        <w:rPr>
          <w:rFonts w:ascii="Times New Roman" w:eastAsia="Calibri" w:hAnsi="Times New Roman" w:cs="B Lotus"/>
          <w:b/>
          <w:bCs/>
          <w:i/>
          <w:iCs/>
          <w:sz w:val="28"/>
          <w:szCs w:val="28"/>
        </w:rPr>
        <w:t>American Journal of Orthopsychiatry</w:t>
      </w:r>
      <w:r w:rsidRPr="00521854">
        <w:rPr>
          <w:rFonts w:ascii="Times New Roman" w:eastAsia="Calibri" w:hAnsi="Times New Roman" w:cs="B Lotus"/>
          <w:sz w:val="28"/>
          <w:szCs w:val="28"/>
        </w:rPr>
        <w:t>,71, 290-297.</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r w:rsidRPr="00521854">
        <w:rPr>
          <w:rFonts w:ascii="Times New Roman" w:eastAsia="Calibri" w:hAnsi="Times New Roman" w:cs="B Lotus"/>
          <w:sz w:val="28"/>
          <w:szCs w:val="28"/>
          <w:lang w:val="fr-029"/>
        </w:rPr>
        <w:t xml:space="preserve">Conner, K. M., &amp; Davidson, J. R. T. (2003). </w:t>
      </w:r>
      <w:r w:rsidRPr="00521854">
        <w:rPr>
          <w:rFonts w:ascii="Times New Roman" w:eastAsia="Calibri" w:hAnsi="Times New Roman" w:cs="B Lotus"/>
          <w:sz w:val="28"/>
          <w:szCs w:val="28"/>
        </w:rPr>
        <w:t xml:space="preserve">Development of a new resilience scale: The Conner-Davidson Resilience Scale (CD-RISC). </w:t>
      </w:r>
      <w:r w:rsidRPr="00521854">
        <w:rPr>
          <w:rFonts w:ascii="Times New Roman" w:eastAsia="Calibri" w:hAnsi="Times New Roman" w:cs="B Lotus"/>
          <w:b/>
          <w:bCs/>
          <w:i/>
          <w:iCs/>
          <w:sz w:val="28"/>
          <w:szCs w:val="28"/>
        </w:rPr>
        <w:t>Depression and Anxiety</w:t>
      </w:r>
      <w:r w:rsidRPr="00521854">
        <w:rPr>
          <w:rFonts w:ascii="Times New Roman" w:eastAsia="Calibri" w:hAnsi="Times New Roman" w:cs="B Lotus"/>
          <w:sz w:val="28"/>
          <w:szCs w:val="28"/>
        </w:rPr>
        <w:t>,</w:t>
      </w:r>
      <w:r w:rsidRPr="00521854">
        <w:rPr>
          <w:rFonts w:ascii="Times New Roman" w:eastAsia="Calibri" w:hAnsi="Times New Roman" w:cs="B Lotus"/>
          <w:b/>
          <w:bCs/>
          <w:i/>
          <w:iCs/>
          <w:sz w:val="28"/>
          <w:szCs w:val="28"/>
        </w:rPr>
        <w:t xml:space="preserve"> </w:t>
      </w:r>
      <w:r w:rsidRPr="00521854">
        <w:rPr>
          <w:rFonts w:ascii="Times New Roman" w:eastAsia="Calibri" w:hAnsi="Times New Roman" w:cs="B Lotus"/>
          <w:sz w:val="28"/>
          <w:szCs w:val="28"/>
        </w:rPr>
        <w:t>18, 76-82.</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r w:rsidRPr="00521854">
        <w:rPr>
          <w:rFonts w:ascii="Times New Roman" w:eastAsia="Calibri" w:hAnsi="Times New Roman" w:cs="B Lotus"/>
          <w:sz w:val="28"/>
          <w:szCs w:val="28"/>
        </w:rPr>
        <w:t xml:space="preserve">Rutter, M. (1999). Resilience concepts and findings: Implications for family therapy. </w:t>
      </w:r>
      <w:r w:rsidRPr="00521854">
        <w:rPr>
          <w:rFonts w:ascii="Times New Roman" w:eastAsia="Calibri" w:hAnsi="Times New Roman" w:cs="B Lotus"/>
          <w:b/>
          <w:bCs/>
          <w:i/>
          <w:iCs/>
          <w:sz w:val="28"/>
          <w:szCs w:val="28"/>
        </w:rPr>
        <w:t>Journal of Family Therapy</w:t>
      </w:r>
      <w:r w:rsidRPr="00521854">
        <w:rPr>
          <w:rFonts w:ascii="Times New Roman" w:eastAsia="Calibri" w:hAnsi="Times New Roman" w:cs="B Lotus"/>
          <w:sz w:val="28"/>
          <w:szCs w:val="28"/>
        </w:rPr>
        <w:t>, 21, 119-144.</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r w:rsidRPr="00521854">
        <w:rPr>
          <w:rFonts w:ascii="Times New Roman" w:eastAsia="Calibri" w:hAnsi="Times New Roman" w:cs="B Lotus"/>
          <w:sz w:val="28"/>
          <w:szCs w:val="28"/>
        </w:rPr>
        <w:t xml:space="preserve">Luthar, S. S., Cicchetti, D., &amp; Becker, B. (2000). The construct of resilience: A critical evaluation and guidelines for future work. </w:t>
      </w:r>
      <w:r w:rsidRPr="00521854">
        <w:rPr>
          <w:rFonts w:ascii="Times New Roman" w:eastAsia="Calibri" w:hAnsi="Times New Roman" w:cs="B Lotus"/>
          <w:b/>
          <w:bCs/>
          <w:i/>
          <w:iCs/>
          <w:sz w:val="28"/>
          <w:szCs w:val="28"/>
        </w:rPr>
        <w:t>Child Development</w:t>
      </w:r>
      <w:r w:rsidRPr="00521854">
        <w:rPr>
          <w:rFonts w:ascii="Times New Roman" w:eastAsia="Calibri" w:hAnsi="Times New Roman" w:cs="B Lotus"/>
          <w:sz w:val="28"/>
          <w:szCs w:val="28"/>
        </w:rPr>
        <w:t>, 71, 543-562.</w:t>
      </w:r>
    </w:p>
    <w:p w:rsidR="002E4A3A" w:rsidRPr="00521854" w:rsidRDefault="002E4A3A" w:rsidP="00521854">
      <w:p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r w:rsidRPr="00521854">
        <w:rPr>
          <w:rFonts w:ascii="Times New Roman" w:eastAsia="Calibri" w:hAnsi="Times New Roman" w:cs="B Lotus"/>
          <w:sz w:val="28"/>
          <w:szCs w:val="28"/>
        </w:rPr>
        <w:t xml:space="preserve">Antonovsky, A. (1987). </w:t>
      </w:r>
      <w:r w:rsidRPr="00521854">
        <w:rPr>
          <w:rFonts w:ascii="Times New Roman" w:eastAsia="Calibri" w:hAnsi="Times New Roman" w:cs="B Lotus"/>
          <w:b/>
          <w:bCs/>
          <w:i/>
          <w:iCs/>
          <w:sz w:val="28"/>
          <w:szCs w:val="28"/>
        </w:rPr>
        <w:t>Unraveling the mystery of health</w:t>
      </w:r>
      <w:r w:rsidRPr="00521854">
        <w:rPr>
          <w:rFonts w:ascii="Times New Roman" w:eastAsia="Calibri" w:hAnsi="Times New Roman" w:cs="B Lotus"/>
          <w:sz w:val="28"/>
          <w:szCs w:val="28"/>
        </w:rPr>
        <w:t>. San Francisco: Jossey-Bass.</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r w:rsidRPr="00521854">
        <w:rPr>
          <w:rFonts w:ascii="Times New Roman" w:eastAsia="Calibri" w:hAnsi="Times New Roman" w:cs="B Lotus"/>
          <w:sz w:val="28"/>
          <w:szCs w:val="28"/>
        </w:rPr>
        <w:t xml:space="preserve">Lazarus, A. (2004). Relationships among indicators of child and family resilience and adjustment following the September 11, 2001 tragedy. </w:t>
      </w:r>
      <w:r w:rsidRPr="00521854">
        <w:rPr>
          <w:rFonts w:ascii="Times New Roman" w:eastAsia="Calibri" w:hAnsi="Times New Roman" w:cs="B Lotus"/>
          <w:b/>
          <w:bCs/>
          <w:i/>
          <w:iCs/>
          <w:sz w:val="28"/>
          <w:szCs w:val="28"/>
        </w:rPr>
        <w:t xml:space="preserve">The </w:t>
      </w:r>
      <w:r w:rsidRPr="00521854">
        <w:rPr>
          <w:rFonts w:ascii="Times New Roman" w:eastAsia="Calibri" w:hAnsi="Times New Roman" w:cs="B Lotus"/>
          <w:b/>
          <w:bCs/>
          <w:i/>
          <w:iCs/>
          <w:sz w:val="28"/>
          <w:szCs w:val="28"/>
        </w:rPr>
        <w:lastRenderedPageBreak/>
        <w:t>Emory center for myth and ritual in American life</w:t>
      </w:r>
      <w:r w:rsidRPr="00521854">
        <w:rPr>
          <w:rFonts w:ascii="Times New Roman" w:eastAsia="Calibri" w:hAnsi="Times New Roman" w:cs="B Lotus"/>
          <w:sz w:val="28"/>
          <w:szCs w:val="28"/>
        </w:rPr>
        <w:t xml:space="preserve">. Available on: </w:t>
      </w:r>
      <w:r w:rsidRPr="00521854">
        <w:rPr>
          <w:rFonts w:ascii="Times New Roman" w:eastAsia="Calibri" w:hAnsi="Times New Roman" w:cs="B Lotus"/>
          <w:b/>
          <w:bCs/>
          <w:i/>
          <w:iCs/>
          <w:sz w:val="28"/>
          <w:szCs w:val="28"/>
        </w:rPr>
        <w:t>www.marila.emory.edu/faculty/Lazarus.htm.</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b/>
          <w:bCs/>
          <w:i/>
          <w:iCs/>
          <w:sz w:val="28"/>
          <w:szCs w:val="28"/>
        </w:rPr>
      </w:pPr>
      <w:r w:rsidRPr="00521854">
        <w:rPr>
          <w:rFonts w:ascii="Times New Roman" w:eastAsia="Calibri" w:hAnsi="Times New Roman" w:cs="B Lotus"/>
          <w:sz w:val="28"/>
          <w:szCs w:val="28"/>
        </w:rPr>
        <w:t xml:space="preserve">Silliman, B. (1994). Resilience review. Available on: </w:t>
      </w:r>
      <w:r w:rsidRPr="00521854">
        <w:rPr>
          <w:rFonts w:ascii="Times New Roman" w:eastAsia="Calibri" w:hAnsi="Times New Roman" w:cs="B Lotus"/>
          <w:b/>
          <w:bCs/>
          <w:i/>
          <w:iCs/>
          <w:sz w:val="28"/>
          <w:szCs w:val="28"/>
        </w:rPr>
        <w:t>http://www.cyfernet.org/research/resilreview.html.</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r w:rsidRPr="00521854">
        <w:rPr>
          <w:rFonts w:ascii="Times New Roman" w:eastAsia="Calibri" w:hAnsi="Times New Roman" w:cs="B Lotus"/>
          <w:sz w:val="28"/>
          <w:szCs w:val="28"/>
        </w:rPr>
        <w:t xml:space="preserve">Hamarat, E., Thompson, D., Zabrucky, K. M., Steele, D., &amp; Matheny, K. B. (2001). Perceived stress and coping resource: Availability as predictors of life satisfaction in young, middle-aged, and older adults. </w:t>
      </w:r>
      <w:r w:rsidRPr="00521854">
        <w:rPr>
          <w:rFonts w:ascii="Times New Roman" w:eastAsia="Calibri" w:hAnsi="Times New Roman" w:cs="B Lotus"/>
          <w:b/>
          <w:bCs/>
          <w:i/>
          <w:iCs/>
          <w:sz w:val="28"/>
          <w:szCs w:val="28"/>
        </w:rPr>
        <w:t>Experimental Aging Research</w:t>
      </w:r>
      <w:r w:rsidRPr="00521854">
        <w:rPr>
          <w:rFonts w:ascii="Times New Roman" w:eastAsia="Calibri" w:hAnsi="Times New Roman" w:cs="B Lotus"/>
          <w:sz w:val="28"/>
          <w:szCs w:val="28"/>
        </w:rPr>
        <w:t>, 27, 181-196.</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r w:rsidRPr="00521854">
        <w:rPr>
          <w:rFonts w:ascii="Times New Roman" w:eastAsia="Calibri" w:hAnsi="Times New Roman" w:cs="B Lotus"/>
          <w:sz w:val="28"/>
          <w:szCs w:val="28"/>
        </w:rPr>
        <w:t xml:space="preserve">Fruhwald, S., Loffler, H., Eher, R., Saletu, B., &amp; Baumhackl, U. (2001) Relationship between depression, anxiety and quality of life: A study of stroke patients compared to chronic low back pain and myocardial ischemia patients. </w:t>
      </w:r>
      <w:r w:rsidRPr="00521854">
        <w:rPr>
          <w:rFonts w:ascii="Times New Roman" w:eastAsia="Calibri" w:hAnsi="Times New Roman" w:cs="B Lotus"/>
          <w:b/>
          <w:bCs/>
          <w:i/>
          <w:iCs/>
          <w:sz w:val="28"/>
          <w:szCs w:val="28"/>
        </w:rPr>
        <w:t>Psychopathology</w:t>
      </w:r>
      <w:r w:rsidRPr="00521854">
        <w:rPr>
          <w:rFonts w:ascii="Times New Roman" w:eastAsia="Calibri" w:hAnsi="Times New Roman" w:cs="B Lotus"/>
          <w:sz w:val="28"/>
          <w:szCs w:val="28"/>
        </w:rPr>
        <w:t>, 34, 50-56.</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r w:rsidRPr="00521854">
        <w:rPr>
          <w:rFonts w:ascii="Times New Roman" w:eastAsia="Calibri" w:hAnsi="Times New Roman" w:cs="B Lotus"/>
          <w:sz w:val="28"/>
          <w:szCs w:val="28"/>
        </w:rPr>
        <w:t xml:space="preserve">Basu, D. (2004). Quality-of-life issues in mental health care: Past, present, future. </w:t>
      </w:r>
      <w:r w:rsidRPr="00521854">
        <w:rPr>
          <w:rFonts w:ascii="Times New Roman" w:eastAsia="Calibri" w:hAnsi="Times New Roman" w:cs="B Lotus"/>
          <w:b/>
          <w:bCs/>
          <w:i/>
          <w:iCs/>
          <w:sz w:val="28"/>
          <w:szCs w:val="28"/>
        </w:rPr>
        <w:t>German Journal of Psy-chiatry</w:t>
      </w:r>
      <w:r w:rsidRPr="00521854">
        <w:rPr>
          <w:rFonts w:ascii="Times New Roman" w:eastAsia="Calibri" w:hAnsi="Times New Roman" w:cs="B Lotus"/>
          <w:sz w:val="28"/>
          <w:szCs w:val="28"/>
        </w:rPr>
        <w:t>, 7,35-43.</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r w:rsidRPr="00521854">
        <w:rPr>
          <w:rFonts w:ascii="Times New Roman" w:eastAsia="Calibri" w:hAnsi="Times New Roman" w:cs="B Lotus"/>
          <w:sz w:val="28"/>
          <w:szCs w:val="28"/>
        </w:rPr>
        <w:t xml:space="preserve">Kim, T-H., Lee, S.M. Yu, K., Le, S.k., and Puig, A. (2005). Hope and the Meaning of Life as Influences on Korean Adolescents Resilience: Implications for Counselor. </w:t>
      </w:r>
      <w:r w:rsidRPr="00521854">
        <w:rPr>
          <w:rFonts w:ascii="Times New Roman" w:eastAsia="Calibri" w:hAnsi="Times New Roman" w:cs="B Lotus"/>
          <w:b/>
          <w:bCs/>
          <w:i/>
          <w:iCs/>
          <w:sz w:val="28"/>
          <w:szCs w:val="28"/>
        </w:rPr>
        <w:t>Asia Pacific Education Review, No</w:t>
      </w:r>
      <w:r w:rsidRPr="00521854">
        <w:rPr>
          <w:rFonts w:ascii="Times New Roman" w:eastAsia="Calibri" w:hAnsi="Times New Roman" w:cs="B Lotus"/>
          <w:sz w:val="28"/>
          <w:szCs w:val="28"/>
        </w:rPr>
        <w:t>.2, Vol 6, 143-152.</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r w:rsidRPr="00521854">
        <w:rPr>
          <w:rFonts w:ascii="Times New Roman" w:eastAsia="Calibri" w:hAnsi="Times New Roman" w:cs="B Lotus"/>
          <w:sz w:val="28"/>
          <w:szCs w:val="28"/>
        </w:rPr>
        <w:t xml:space="preserve">Hazen, C &amp; Shaver, P. (1993). Romantic love conceptualized as an attachment: Process. </w:t>
      </w:r>
      <w:r w:rsidRPr="00521854">
        <w:rPr>
          <w:rFonts w:ascii="Times New Roman" w:eastAsia="Calibri" w:hAnsi="Times New Roman" w:cs="B Lotus"/>
          <w:b/>
          <w:bCs/>
          <w:i/>
          <w:iCs/>
          <w:sz w:val="28"/>
          <w:szCs w:val="28"/>
        </w:rPr>
        <w:t>Journal of Personality and Social Psychology</w:t>
      </w:r>
      <w:r w:rsidRPr="00521854">
        <w:rPr>
          <w:rFonts w:ascii="Times New Roman" w:eastAsia="Calibri" w:hAnsi="Times New Roman" w:cs="B Lotus"/>
          <w:sz w:val="28"/>
          <w:szCs w:val="28"/>
        </w:rPr>
        <w:t>, 52, 511.</w:t>
      </w:r>
    </w:p>
    <w:p w:rsidR="002E4A3A" w:rsidRPr="00521854" w:rsidRDefault="002E4A3A" w:rsidP="00521854">
      <w:pPr>
        <w:tabs>
          <w:tab w:val="left" w:pos="284"/>
          <w:tab w:val="left" w:pos="567"/>
        </w:tabs>
        <w:spacing w:after="0" w:line="360" w:lineRule="auto"/>
        <w:ind w:left="284" w:hanging="284"/>
        <w:contextualSpacing/>
        <w:jc w:val="both"/>
        <w:rPr>
          <w:rFonts w:ascii="Times New Roman" w:eastAsia="Calibri" w:hAnsi="Times New Roman" w:cs="B Lotus"/>
          <w:sz w:val="28"/>
          <w:szCs w:val="28"/>
          <w:lang w:bidi="fa-IR"/>
        </w:rPr>
      </w:pPr>
    </w:p>
    <w:p w:rsidR="002E4A3A" w:rsidRPr="00521854" w:rsidRDefault="002E4A3A" w:rsidP="00521854">
      <w:p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color w:val="000000"/>
          <w:sz w:val="28"/>
          <w:szCs w:val="28"/>
        </w:rPr>
      </w:pPr>
      <w:r w:rsidRPr="00521854">
        <w:rPr>
          <w:rFonts w:ascii="Times New Roman" w:eastAsia="Calibri" w:hAnsi="Times New Roman" w:cs="B Lotus"/>
          <w:color w:val="000000"/>
          <w:sz w:val="28"/>
          <w:szCs w:val="28"/>
        </w:rPr>
        <w:t>Low, J. (1996). The concept of hardiness: A brief but</w:t>
      </w:r>
      <w:r w:rsidRPr="00521854">
        <w:rPr>
          <w:rFonts w:ascii="Times New Roman" w:eastAsia="Calibri" w:hAnsi="Times New Roman" w:cs="B Lotus"/>
          <w:color w:val="000000"/>
          <w:sz w:val="28"/>
          <w:szCs w:val="28"/>
          <w:rtl/>
        </w:rPr>
        <w:t xml:space="preserve"> </w:t>
      </w:r>
      <w:r w:rsidRPr="00521854">
        <w:rPr>
          <w:rFonts w:ascii="Times New Roman" w:eastAsia="Calibri" w:hAnsi="Times New Roman" w:cs="B Lotus"/>
          <w:color w:val="000000"/>
          <w:sz w:val="28"/>
          <w:szCs w:val="28"/>
        </w:rPr>
        <w:t xml:space="preserve">critical commentary. </w:t>
      </w:r>
      <w:r w:rsidRPr="00521854">
        <w:rPr>
          <w:rFonts w:ascii="Times New Roman" w:eastAsia="Calibri" w:hAnsi="Times New Roman" w:cs="B Lotus"/>
          <w:b/>
          <w:bCs/>
          <w:i/>
          <w:iCs/>
          <w:color w:val="000000"/>
          <w:sz w:val="28"/>
          <w:szCs w:val="28"/>
        </w:rPr>
        <w:t>Journal of Advanced Nursing</w:t>
      </w:r>
      <w:r w:rsidRPr="00521854">
        <w:rPr>
          <w:rFonts w:ascii="Times New Roman" w:eastAsia="Calibri" w:hAnsi="Times New Roman" w:cs="B Lotus"/>
          <w:b/>
          <w:bCs/>
          <w:color w:val="000000"/>
          <w:sz w:val="28"/>
          <w:szCs w:val="28"/>
        </w:rPr>
        <w:t xml:space="preserve">, </w:t>
      </w:r>
      <w:r w:rsidRPr="00521854">
        <w:rPr>
          <w:rFonts w:ascii="Times New Roman" w:eastAsia="Calibri" w:hAnsi="Times New Roman" w:cs="B Lotus"/>
          <w:i/>
          <w:iCs/>
          <w:color w:val="000000"/>
          <w:sz w:val="28"/>
          <w:szCs w:val="28"/>
        </w:rPr>
        <w:t>24,588-590</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i/>
          <w:iCs/>
          <w:sz w:val="28"/>
          <w:szCs w:val="28"/>
        </w:rPr>
      </w:pPr>
      <w:r w:rsidRPr="00521854">
        <w:rPr>
          <w:rFonts w:ascii="Times New Roman" w:eastAsia="Calibri" w:hAnsi="Times New Roman" w:cs="B Lotus"/>
          <w:b/>
          <w:bCs/>
          <w:i/>
          <w:iCs/>
          <w:sz w:val="28"/>
          <w:szCs w:val="28"/>
        </w:rPr>
        <w:t xml:space="preserve">Lent, W Taveira, M, Sheu, H &amp; Singley, D, (2009). </w:t>
      </w:r>
      <w:r w:rsidRPr="00521854">
        <w:rPr>
          <w:rFonts w:ascii="Times New Roman" w:eastAsia="Calibri" w:hAnsi="Times New Roman" w:cs="B Lotus"/>
          <w:i/>
          <w:iCs/>
          <w:sz w:val="28"/>
          <w:szCs w:val="28"/>
        </w:rPr>
        <w:t>Social cognitive predictors of</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r w:rsidRPr="00521854">
        <w:rPr>
          <w:rFonts w:ascii="Times New Roman" w:eastAsia="Calibri" w:hAnsi="Times New Roman" w:cs="B Lotus"/>
          <w:sz w:val="28"/>
          <w:szCs w:val="28"/>
        </w:rPr>
        <w:t>academic adjustment and life satisfaction in Portuguese college students: A</w:t>
      </w:r>
      <w:r w:rsidRPr="00521854">
        <w:rPr>
          <w:rFonts w:ascii="Times New Roman" w:eastAsia="Calibri" w:hAnsi="Times New Roman" w:cs="B Lotus"/>
          <w:sz w:val="28"/>
          <w:szCs w:val="28"/>
          <w:rtl/>
        </w:rPr>
        <w:t xml:space="preserve"> </w:t>
      </w:r>
      <w:r w:rsidRPr="00521854">
        <w:rPr>
          <w:rFonts w:ascii="Times New Roman" w:eastAsia="Calibri" w:hAnsi="Times New Roman" w:cs="B Lotus"/>
          <w:sz w:val="28"/>
          <w:szCs w:val="28"/>
        </w:rPr>
        <w:t xml:space="preserve">longitudinal analysis, </w:t>
      </w:r>
      <w:r w:rsidRPr="00521854">
        <w:rPr>
          <w:rFonts w:ascii="Times New Roman" w:eastAsia="Calibri" w:hAnsi="Times New Roman" w:cs="B Lotus"/>
          <w:b/>
          <w:bCs/>
          <w:i/>
          <w:iCs/>
          <w:sz w:val="28"/>
          <w:szCs w:val="28"/>
        </w:rPr>
        <w:t>Journal of Vocational Behavior</w:t>
      </w:r>
      <w:r w:rsidRPr="00521854">
        <w:rPr>
          <w:rFonts w:ascii="Times New Roman" w:eastAsia="Calibri" w:hAnsi="Times New Roman" w:cs="B Lotus"/>
          <w:sz w:val="28"/>
          <w:szCs w:val="28"/>
        </w:rPr>
        <w:t>, 74(2).190-198.</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r w:rsidRPr="00521854">
        <w:rPr>
          <w:rFonts w:ascii="Times New Roman" w:eastAsia="Calibri" w:hAnsi="Times New Roman" w:cs="B Lotus"/>
          <w:sz w:val="28"/>
          <w:szCs w:val="28"/>
        </w:rPr>
        <w:t xml:space="preserve">Belsky, J. (2002). Developmental origins of attachment styles. </w:t>
      </w:r>
      <w:r w:rsidRPr="00521854">
        <w:rPr>
          <w:rFonts w:ascii="Times New Roman" w:eastAsia="Calibri" w:hAnsi="Times New Roman" w:cs="B Lotus"/>
          <w:b/>
          <w:bCs/>
          <w:i/>
          <w:iCs/>
          <w:sz w:val="28"/>
          <w:szCs w:val="28"/>
        </w:rPr>
        <w:t>Attachment and Human Development</w:t>
      </w:r>
      <w:r w:rsidRPr="00521854">
        <w:rPr>
          <w:rFonts w:ascii="Times New Roman" w:eastAsia="Calibri" w:hAnsi="Times New Roman" w:cs="B Lotus"/>
          <w:sz w:val="28"/>
          <w:szCs w:val="28"/>
        </w:rPr>
        <w:t>, 4,166</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b/>
          <w:bCs/>
          <w:i/>
          <w:iCs/>
          <w:sz w:val="28"/>
          <w:szCs w:val="28"/>
        </w:rPr>
      </w:pPr>
      <w:r w:rsidRPr="00521854">
        <w:rPr>
          <w:rFonts w:ascii="Times New Roman" w:eastAsia="Calibri" w:hAnsi="Times New Roman" w:cs="B Lotus"/>
          <w:sz w:val="28"/>
          <w:szCs w:val="28"/>
        </w:rPr>
        <w:lastRenderedPageBreak/>
        <w:t xml:space="preserve">Kumpfer, K.L. (1999). Factor and processes contributing to resilience: </w:t>
      </w:r>
      <w:r w:rsidRPr="00521854">
        <w:rPr>
          <w:rFonts w:ascii="Times New Roman" w:eastAsia="Calibri" w:hAnsi="Times New Roman" w:cs="B Lotus"/>
          <w:b/>
          <w:bCs/>
          <w:i/>
          <w:iCs/>
          <w:sz w:val="28"/>
          <w:szCs w:val="28"/>
        </w:rPr>
        <w:t>The resilience framework. In: M.D</w:t>
      </w:r>
      <w:r w:rsidRPr="00521854">
        <w:rPr>
          <w:rFonts w:ascii="Times New Roman" w:eastAsia="Calibri" w:hAnsi="Times New Roman" w:cs="B Lotus"/>
          <w:sz w:val="28"/>
          <w:szCs w:val="28"/>
        </w:rPr>
        <w:t>.</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r w:rsidRPr="00521854">
        <w:rPr>
          <w:rFonts w:ascii="Times New Roman" w:eastAsia="Calibri" w:hAnsi="Times New Roman" w:cs="B Lotus"/>
          <w:sz w:val="28"/>
          <w:szCs w:val="28"/>
        </w:rPr>
        <w:t xml:space="preserve">Glantz &amp; J.L. Johnson (Eds.), Resilience and development (pp. 179-224). </w:t>
      </w:r>
      <w:r w:rsidRPr="00521854">
        <w:rPr>
          <w:rFonts w:ascii="Times New Roman" w:eastAsia="Calibri" w:hAnsi="Times New Roman" w:cs="B Lotus"/>
          <w:b/>
          <w:bCs/>
          <w:i/>
          <w:iCs/>
          <w:sz w:val="28"/>
          <w:szCs w:val="28"/>
        </w:rPr>
        <w:t>New York: Kluwer Academic Publishers</w:t>
      </w:r>
      <w:r w:rsidRPr="00521854">
        <w:rPr>
          <w:rFonts w:ascii="Times New Roman" w:eastAsia="Calibri" w:hAnsi="Times New Roman" w:cs="B Lotus"/>
          <w:sz w:val="28"/>
          <w:szCs w:val="28"/>
        </w:rPr>
        <w:t>.</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tl/>
        </w:rPr>
      </w:pPr>
      <w:r w:rsidRPr="00521854">
        <w:rPr>
          <w:rFonts w:ascii="Times New Roman" w:eastAsia="Calibri" w:hAnsi="Times New Roman" w:cs="B Lotus"/>
          <w:sz w:val="28"/>
          <w:szCs w:val="28"/>
        </w:rPr>
        <w:t xml:space="preserve">O’Connor, M.F. (2003). Making meaning of life events: Theory, evidence, and research directions for an alternative model. Omega: </w:t>
      </w:r>
      <w:r w:rsidRPr="00521854">
        <w:rPr>
          <w:rFonts w:ascii="Times New Roman" w:eastAsia="Calibri" w:hAnsi="Times New Roman" w:cs="B Lotus"/>
          <w:b/>
          <w:bCs/>
          <w:i/>
          <w:iCs/>
          <w:sz w:val="28"/>
          <w:szCs w:val="28"/>
        </w:rPr>
        <w:t>Journal of Death and Dying</w:t>
      </w:r>
      <w:r w:rsidRPr="00521854">
        <w:rPr>
          <w:rFonts w:ascii="Times New Roman" w:eastAsia="Calibri" w:hAnsi="Times New Roman" w:cs="B Lotus"/>
          <w:sz w:val="28"/>
          <w:szCs w:val="28"/>
        </w:rPr>
        <w:t>, 46, 51-75.</w:t>
      </w:r>
    </w:p>
    <w:p w:rsidR="002E4A3A" w:rsidRPr="00521854" w:rsidRDefault="002E4A3A" w:rsidP="00521854">
      <w:pPr>
        <w:numPr>
          <w:ilvl w:val="0"/>
          <w:numId w:val="3"/>
        </w:numPr>
        <w:tabs>
          <w:tab w:val="left" w:pos="284"/>
          <w:tab w:val="left" w:pos="567"/>
        </w:tabs>
        <w:autoSpaceDE w:val="0"/>
        <w:autoSpaceDN w:val="0"/>
        <w:adjustRightInd w:val="0"/>
        <w:spacing w:after="0" w:line="360" w:lineRule="auto"/>
        <w:ind w:left="284" w:hanging="284"/>
        <w:contextualSpacing/>
        <w:jc w:val="both"/>
        <w:rPr>
          <w:rFonts w:ascii="Times New Roman" w:eastAsia="Calibri" w:hAnsi="Times New Roman" w:cs="B Lotus"/>
          <w:sz w:val="28"/>
          <w:szCs w:val="28"/>
        </w:rPr>
      </w:pPr>
      <w:r w:rsidRPr="00521854">
        <w:rPr>
          <w:rFonts w:ascii="Times New Roman" w:eastAsia="Calibri" w:hAnsi="Times New Roman" w:cs="B Lotus"/>
          <w:sz w:val="28"/>
          <w:szCs w:val="28"/>
        </w:rPr>
        <w:t xml:space="preserve">Lent, R.W. (2004). Toward a unifying theoretical and practical perspective on well-being and psychosocial adjustment. </w:t>
      </w:r>
      <w:r w:rsidRPr="00521854">
        <w:rPr>
          <w:rFonts w:ascii="Times New Roman" w:eastAsia="Calibri" w:hAnsi="Times New Roman" w:cs="B Lotus"/>
          <w:b/>
          <w:bCs/>
          <w:i/>
          <w:iCs/>
          <w:sz w:val="28"/>
          <w:szCs w:val="28"/>
        </w:rPr>
        <w:t>Journal of Counseling Psychology</w:t>
      </w:r>
      <w:r w:rsidRPr="00521854">
        <w:rPr>
          <w:rFonts w:ascii="Times New Roman" w:eastAsia="Calibri" w:hAnsi="Times New Roman" w:cs="B Lotus"/>
          <w:sz w:val="28"/>
          <w:szCs w:val="28"/>
        </w:rPr>
        <w:t>, 51, 482-509.</w:t>
      </w:r>
    </w:p>
    <w:p w:rsidR="002E4A3A" w:rsidRPr="00521854" w:rsidRDefault="002E4A3A" w:rsidP="00521854">
      <w:pPr>
        <w:numPr>
          <w:ilvl w:val="0"/>
          <w:numId w:val="3"/>
        </w:numPr>
        <w:tabs>
          <w:tab w:val="left" w:pos="284"/>
          <w:tab w:val="left" w:pos="567"/>
        </w:tabs>
        <w:spacing w:after="0" w:line="360" w:lineRule="auto"/>
        <w:ind w:left="284" w:hanging="284"/>
        <w:contextualSpacing/>
        <w:jc w:val="both"/>
        <w:rPr>
          <w:rFonts w:ascii="Times New Roman" w:eastAsia="Times New Roman" w:hAnsi="Times New Roman" w:cs="B Lotus"/>
          <w:sz w:val="28"/>
          <w:szCs w:val="28"/>
          <w:rtl/>
        </w:rPr>
      </w:pPr>
      <w:r w:rsidRPr="00521854">
        <w:rPr>
          <w:rFonts w:ascii="Times New Roman" w:eastAsia="Times New Roman" w:hAnsi="Times New Roman" w:cs="B Lotus"/>
          <w:sz w:val="28"/>
          <w:szCs w:val="28"/>
        </w:rPr>
        <w:t xml:space="preserve">Weena, C. (2003). Effects of communication skills training on parents and young adolescents from extreme family types. </w:t>
      </w:r>
      <w:r w:rsidRPr="00521854">
        <w:rPr>
          <w:rFonts w:ascii="Times New Roman" w:eastAsia="Times New Roman" w:hAnsi="Times New Roman" w:cs="B Lotus"/>
          <w:b/>
          <w:bCs/>
          <w:i/>
          <w:iCs/>
          <w:sz w:val="28"/>
          <w:szCs w:val="28"/>
        </w:rPr>
        <w:t>Journal of Child and Adolescent Psychiatric</w:t>
      </w:r>
      <w:r w:rsidRPr="00521854">
        <w:rPr>
          <w:rFonts w:ascii="Times New Roman" w:eastAsia="Times New Roman" w:hAnsi="Times New Roman" w:cs="B Lotus"/>
          <w:sz w:val="28"/>
          <w:szCs w:val="28"/>
        </w:rPr>
        <w:t xml:space="preserve"> </w:t>
      </w:r>
      <w:r w:rsidRPr="00521854">
        <w:rPr>
          <w:rFonts w:ascii="Times New Roman" w:eastAsia="Times New Roman" w:hAnsi="Times New Roman" w:cs="B Lotus"/>
          <w:b/>
          <w:bCs/>
          <w:i/>
          <w:iCs/>
          <w:sz w:val="28"/>
          <w:szCs w:val="28"/>
        </w:rPr>
        <w:t>Nursing</w:t>
      </w:r>
      <w:r w:rsidRPr="00521854">
        <w:rPr>
          <w:rFonts w:ascii="Times New Roman" w:eastAsia="Times New Roman" w:hAnsi="Times New Roman" w:cs="B Lotus"/>
          <w:i/>
          <w:iCs/>
          <w:sz w:val="28"/>
          <w:szCs w:val="28"/>
        </w:rPr>
        <w:t xml:space="preserve">, 4, </w:t>
      </w:r>
      <w:r w:rsidRPr="00521854">
        <w:rPr>
          <w:rFonts w:ascii="Times New Roman" w:eastAsia="Times New Roman" w:hAnsi="Times New Roman" w:cs="B Lotus"/>
          <w:sz w:val="28"/>
          <w:szCs w:val="28"/>
        </w:rPr>
        <w:t>162-175.</w:t>
      </w:r>
    </w:p>
    <w:p w:rsidR="002E4A3A" w:rsidRPr="00521854" w:rsidRDefault="002E4A3A" w:rsidP="00521854">
      <w:pPr>
        <w:numPr>
          <w:ilvl w:val="0"/>
          <w:numId w:val="3"/>
        </w:numPr>
        <w:tabs>
          <w:tab w:val="left" w:pos="284"/>
          <w:tab w:val="left" w:pos="567"/>
        </w:tabs>
        <w:spacing w:after="0" w:line="360" w:lineRule="auto"/>
        <w:ind w:left="284" w:hanging="284"/>
        <w:contextualSpacing/>
        <w:jc w:val="both"/>
        <w:rPr>
          <w:rFonts w:ascii="Times New Roman" w:eastAsia="Times New Roman" w:hAnsi="Times New Roman" w:cs="B Lotus"/>
          <w:sz w:val="28"/>
          <w:szCs w:val="28"/>
        </w:rPr>
      </w:pPr>
      <w:r w:rsidRPr="00521854">
        <w:rPr>
          <w:rFonts w:ascii="Times New Roman" w:eastAsia="Times New Roman" w:hAnsi="Times New Roman" w:cs="B Lotus"/>
          <w:sz w:val="28"/>
          <w:szCs w:val="28"/>
        </w:rPr>
        <w:t>Wang, M, C, Haertal, G, D &amp; Waberg, H, T,</w:t>
      </w:r>
      <w:r w:rsidRPr="00521854">
        <w:rPr>
          <w:rFonts w:ascii="Times New Roman" w:eastAsia="Times New Roman" w:hAnsi="Times New Roman" w:cs="B Lotus"/>
          <w:b/>
          <w:bCs/>
          <w:sz w:val="28"/>
          <w:szCs w:val="28"/>
        </w:rPr>
        <w:t xml:space="preserve"> (1997). </w:t>
      </w:r>
      <w:r w:rsidRPr="00521854">
        <w:rPr>
          <w:rFonts w:ascii="Times New Roman" w:eastAsia="Times New Roman" w:hAnsi="Times New Roman" w:cs="B Lotus"/>
          <w:i/>
          <w:iCs/>
          <w:sz w:val="28"/>
          <w:szCs w:val="28"/>
        </w:rPr>
        <w:t>Educational vin inner cities</w:t>
      </w:r>
      <w:r w:rsidRPr="00521854">
        <w:rPr>
          <w:rFonts w:ascii="Times New Roman" w:eastAsia="Times New Roman" w:hAnsi="Times New Roman" w:cs="B Lotus"/>
          <w:sz w:val="28"/>
          <w:szCs w:val="28"/>
        </w:rPr>
        <w:t>,</w:t>
      </w:r>
      <w:r w:rsidRPr="00521854">
        <w:rPr>
          <w:rFonts w:ascii="Times New Roman" w:eastAsia="Times New Roman" w:hAnsi="Times New Roman" w:cs="B Lotus"/>
          <w:sz w:val="28"/>
          <w:szCs w:val="28"/>
          <w:rtl/>
        </w:rPr>
        <w:t xml:space="preserve"> </w:t>
      </w:r>
      <w:r w:rsidRPr="00521854">
        <w:rPr>
          <w:rFonts w:ascii="Times New Roman" w:eastAsia="Times New Roman" w:hAnsi="Times New Roman" w:cs="B Lotus"/>
          <w:sz w:val="28"/>
          <w:szCs w:val="28"/>
        </w:rPr>
        <w:t xml:space="preserve">In M, C, Wang &amp; E, W, Gordon (Eds). </w:t>
      </w:r>
      <w:r w:rsidRPr="00521854">
        <w:rPr>
          <w:rFonts w:ascii="Times New Roman" w:eastAsia="Times New Roman" w:hAnsi="Times New Roman" w:cs="B Lotus"/>
          <w:b/>
          <w:bCs/>
          <w:i/>
          <w:iCs/>
          <w:sz w:val="28"/>
          <w:szCs w:val="28"/>
        </w:rPr>
        <w:t>Educational resilience in inner – city</w:t>
      </w:r>
      <w:r w:rsidRPr="00521854">
        <w:rPr>
          <w:rFonts w:ascii="Times New Roman" w:eastAsia="Times New Roman" w:hAnsi="Times New Roman" w:cs="B Lotus"/>
          <w:b/>
          <w:bCs/>
          <w:i/>
          <w:iCs/>
          <w:sz w:val="28"/>
          <w:szCs w:val="28"/>
          <w:rtl/>
        </w:rPr>
        <w:t xml:space="preserve"> </w:t>
      </w:r>
      <w:r w:rsidRPr="00521854">
        <w:rPr>
          <w:rFonts w:ascii="Times New Roman" w:eastAsia="Times New Roman" w:hAnsi="Times New Roman" w:cs="B Lotus"/>
          <w:b/>
          <w:bCs/>
          <w:i/>
          <w:iCs/>
          <w:sz w:val="28"/>
          <w:szCs w:val="28"/>
        </w:rPr>
        <w:t>America</w:t>
      </w:r>
      <w:r w:rsidRPr="00521854">
        <w:rPr>
          <w:rFonts w:ascii="Times New Roman" w:eastAsia="Times New Roman" w:hAnsi="Times New Roman" w:cs="B Lotus"/>
          <w:sz w:val="28"/>
          <w:szCs w:val="28"/>
        </w:rPr>
        <w:t>.</w:t>
      </w:r>
    </w:p>
    <w:p w:rsidR="002E4A3A" w:rsidRPr="00521854" w:rsidRDefault="002E4A3A" w:rsidP="00521854">
      <w:pPr>
        <w:tabs>
          <w:tab w:val="left" w:pos="284"/>
          <w:tab w:val="left" w:pos="567"/>
        </w:tabs>
        <w:spacing w:after="0" w:line="360" w:lineRule="auto"/>
        <w:jc w:val="both"/>
        <w:rPr>
          <w:rFonts w:ascii="Times New Roman" w:eastAsia="Times New Roman" w:hAnsi="Times New Roman" w:cs="B Lotus"/>
          <w:sz w:val="28"/>
          <w:szCs w:val="28"/>
        </w:rPr>
      </w:pPr>
    </w:p>
    <w:p w:rsidR="002E4A3A" w:rsidRPr="00521854" w:rsidRDefault="002E4A3A" w:rsidP="00521854">
      <w:pPr>
        <w:widowControl w:val="0"/>
        <w:numPr>
          <w:ilvl w:val="0"/>
          <w:numId w:val="3"/>
        </w:numPr>
        <w:tabs>
          <w:tab w:val="left" w:pos="284"/>
          <w:tab w:val="left" w:pos="567"/>
        </w:tabs>
        <w:spacing w:after="0" w:line="360" w:lineRule="auto"/>
        <w:ind w:left="284" w:right="40" w:hanging="284"/>
        <w:jc w:val="both"/>
        <w:rPr>
          <w:rFonts w:ascii="Times New Roman" w:eastAsia="Times New Roman" w:hAnsi="Times New Roman" w:cs="B Lotus"/>
          <w:sz w:val="28"/>
          <w:szCs w:val="28"/>
        </w:rPr>
      </w:pPr>
      <w:r w:rsidRPr="00521854">
        <w:rPr>
          <w:rFonts w:ascii="Times New Roman" w:eastAsia="Times New Roman" w:hAnsi="Times New Roman" w:cs="B Lotus"/>
          <w:sz w:val="28"/>
          <w:szCs w:val="28"/>
        </w:rPr>
        <w:t xml:space="preserve">Wolff, S. (1995). The concept of resilience. </w:t>
      </w:r>
      <w:r w:rsidRPr="00521854">
        <w:rPr>
          <w:rFonts w:ascii="Times New Roman" w:eastAsia="Times New Roman" w:hAnsi="Times New Roman" w:cs="B Lotus"/>
          <w:b/>
          <w:bCs/>
          <w:i/>
          <w:iCs/>
          <w:sz w:val="28"/>
          <w:szCs w:val="28"/>
        </w:rPr>
        <w:t>Australian and New Zealand Journal of Psychiatry</w:t>
      </w:r>
      <w:r w:rsidRPr="00521854">
        <w:rPr>
          <w:rFonts w:ascii="Times New Roman" w:eastAsia="Times New Roman" w:hAnsi="Times New Roman" w:cs="B Lotus"/>
          <w:b/>
          <w:bCs/>
          <w:sz w:val="28"/>
          <w:szCs w:val="28"/>
        </w:rPr>
        <w:t xml:space="preserve">, </w:t>
      </w:r>
      <w:r w:rsidRPr="00521854">
        <w:rPr>
          <w:rFonts w:ascii="Times New Roman" w:eastAsia="Times New Roman" w:hAnsi="Times New Roman" w:cs="B Lotus"/>
          <w:i/>
          <w:iCs/>
          <w:sz w:val="28"/>
          <w:szCs w:val="28"/>
        </w:rPr>
        <w:t xml:space="preserve">29, </w:t>
      </w:r>
      <w:r w:rsidRPr="00521854">
        <w:rPr>
          <w:rFonts w:ascii="Times New Roman" w:eastAsia="Times New Roman" w:hAnsi="Times New Roman" w:cs="B Lotus"/>
          <w:sz w:val="28"/>
          <w:szCs w:val="28"/>
        </w:rPr>
        <w:t>565-574.</w:t>
      </w:r>
    </w:p>
    <w:p w:rsidR="002E4A3A" w:rsidRPr="00521854" w:rsidRDefault="002E4A3A" w:rsidP="00521854">
      <w:pPr>
        <w:spacing w:line="360" w:lineRule="auto"/>
        <w:rPr>
          <w:rFonts w:cs="B Lotus"/>
          <w:sz w:val="28"/>
          <w:szCs w:val="28"/>
          <w:lang w:bidi="fa-IR"/>
        </w:rPr>
      </w:pPr>
    </w:p>
    <w:sectPr w:rsidR="002E4A3A" w:rsidRPr="00521854"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0FB7" w:rsidRDefault="003C0FB7" w:rsidP="002E4A3A">
      <w:pPr>
        <w:spacing w:after="0" w:line="240" w:lineRule="auto"/>
      </w:pPr>
      <w:r>
        <w:separator/>
      </w:r>
    </w:p>
  </w:endnote>
  <w:endnote w:type="continuationSeparator" w:id="0">
    <w:p w:rsidR="003C0FB7" w:rsidRDefault="003C0FB7" w:rsidP="002E4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 Lotus">
    <w:altName w:val="Arial"/>
    <w:charset w:val="B2"/>
    <w:family w:val="auto"/>
    <w:pitch w:val="variable"/>
    <w:sig w:usb0="00002001" w:usb1="80000000" w:usb2="00000008" w:usb3="00000000" w:csb0="00000040" w:csb1="00000000"/>
  </w:font>
  <w:font w:name="2  Mitra">
    <w:charset w:val="B2"/>
    <w:family w:val="auto"/>
    <w:pitch w:val="variable"/>
    <w:sig w:usb0="00002001" w:usb1="80000000" w:usb2="00000008" w:usb3="00000000" w:csb0="00000040" w:csb1="00000000"/>
  </w:font>
  <w:font w:name="TimesNewRoman">
    <w:altName w:val="Times New Roman"/>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0FB7" w:rsidRDefault="003C0FB7" w:rsidP="002E4A3A">
      <w:pPr>
        <w:spacing w:after="0" w:line="240" w:lineRule="auto"/>
      </w:pPr>
      <w:r>
        <w:separator/>
      </w:r>
    </w:p>
  </w:footnote>
  <w:footnote w:type="continuationSeparator" w:id="0">
    <w:p w:rsidR="003C0FB7" w:rsidRDefault="003C0FB7" w:rsidP="002E4A3A">
      <w:pPr>
        <w:spacing w:after="0" w:line="240" w:lineRule="auto"/>
      </w:pPr>
      <w:r>
        <w:continuationSeparator/>
      </w:r>
    </w:p>
  </w:footnote>
  <w:footnote w:id="1">
    <w:p w:rsidR="002E4A3A" w:rsidRDefault="002E4A3A" w:rsidP="002E4A3A">
      <w:pPr>
        <w:pStyle w:val="a3"/>
      </w:pPr>
      <w:r>
        <w:rPr>
          <w:rStyle w:val="a5"/>
        </w:rPr>
        <w:footnoteRef/>
      </w:r>
      <w:r>
        <w:t xml:space="preserve"> </w:t>
      </w:r>
      <w:r>
        <w:rPr>
          <w:lang w:bidi="fa-IR"/>
        </w:rPr>
        <w:t xml:space="preserve">Tugade and fredrickson </w:t>
      </w:r>
    </w:p>
  </w:footnote>
  <w:footnote w:id="2">
    <w:p w:rsidR="002E4A3A" w:rsidRDefault="002E4A3A" w:rsidP="002E4A3A">
      <w:pPr>
        <w:pStyle w:val="a3"/>
      </w:pPr>
      <w:r>
        <w:rPr>
          <w:rStyle w:val="a5"/>
        </w:rPr>
        <w:footnoteRef/>
      </w:r>
      <w:r>
        <w:t xml:space="preserve"> </w:t>
      </w:r>
      <w:r>
        <w:rPr>
          <w:lang w:bidi="fa-IR"/>
        </w:rPr>
        <w:t>kaplan</w:t>
      </w:r>
    </w:p>
  </w:footnote>
  <w:footnote w:id="3">
    <w:p w:rsidR="002E4A3A" w:rsidRDefault="002E4A3A" w:rsidP="002E4A3A">
      <w:pPr>
        <w:pStyle w:val="a3"/>
      </w:pPr>
      <w:r>
        <w:rPr>
          <w:rStyle w:val="a5"/>
        </w:rPr>
        <w:footnoteRef/>
      </w:r>
      <w:r>
        <w:t xml:space="preserve"> </w:t>
      </w:r>
      <w:r>
        <w:rPr>
          <w:lang w:bidi="fa-IR"/>
        </w:rPr>
        <w:t>Tershi and Kiler and Brocs</w:t>
      </w:r>
    </w:p>
  </w:footnote>
  <w:footnote w:id="4">
    <w:p w:rsidR="002E4A3A" w:rsidRDefault="002E4A3A" w:rsidP="002E4A3A">
      <w:pPr>
        <w:pStyle w:val="a3"/>
      </w:pPr>
      <w:r>
        <w:rPr>
          <w:rStyle w:val="a5"/>
        </w:rPr>
        <w:footnoteRef/>
      </w:r>
      <w:r>
        <w:t xml:space="preserve"> - </w:t>
      </w:r>
      <w:r>
        <w:rPr>
          <w:lang w:bidi="fa-IR"/>
        </w:rPr>
        <w:t>Masten</w:t>
      </w:r>
    </w:p>
  </w:footnote>
  <w:footnote w:id="5">
    <w:p w:rsidR="002E4A3A" w:rsidRDefault="002E4A3A" w:rsidP="002E4A3A">
      <w:pPr>
        <w:pStyle w:val="a3"/>
      </w:pPr>
      <w:r>
        <w:rPr>
          <w:rStyle w:val="a5"/>
        </w:rPr>
        <w:footnoteRef/>
      </w:r>
      <w:r>
        <w:t xml:space="preserve"> </w:t>
      </w:r>
      <w:r>
        <w:rPr>
          <w:lang w:bidi="fa-IR"/>
        </w:rPr>
        <w:t>- Dolin</w:t>
      </w:r>
    </w:p>
  </w:footnote>
  <w:footnote w:id="6">
    <w:p w:rsidR="002E4A3A" w:rsidRDefault="002E4A3A" w:rsidP="002E4A3A">
      <w:pPr>
        <w:pStyle w:val="a3"/>
      </w:pPr>
      <w:r>
        <w:rPr>
          <w:rStyle w:val="a5"/>
        </w:rPr>
        <w:footnoteRef/>
      </w:r>
      <w:r>
        <w:t xml:space="preserve"> </w:t>
      </w:r>
      <w:r>
        <w:rPr>
          <w:lang w:bidi="fa-IR"/>
        </w:rPr>
        <w:t>- Smit</w:t>
      </w:r>
    </w:p>
  </w:footnote>
  <w:footnote w:id="7">
    <w:p w:rsidR="002E4A3A" w:rsidRDefault="002E4A3A" w:rsidP="002E4A3A">
      <w:pPr>
        <w:pStyle w:val="a3"/>
      </w:pPr>
      <w:r>
        <w:rPr>
          <w:rStyle w:val="a5"/>
        </w:rPr>
        <w:footnoteRef/>
      </w:r>
      <w:r>
        <w:t xml:space="preserve"> </w:t>
      </w:r>
      <w:r w:rsidRPr="002C598C">
        <w:rPr>
          <w:rFonts w:cs="2  Mitra"/>
          <w:sz w:val="18"/>
          <w:szCs w:val="18"/>
          <w:lang w:bidi="fa-IR"/>
        </w:rPr>
        <w:t>Winslow, E.B., Sandler, I.N., &amp; Wolchik, S.A</w:t>
      </w:r>
      <w:r>
        <w:rPr>
          <w:rFonts w:cs="2  Mitra"/>
          <w:sz w:val="28"/>
          <w:szCs w:val="28"/>
          <w:lang w:bidi="fa-IR"/>
        </w:rPr>
        <w:t>.</w:t>
      </w:r>
    </w:p>
  </w:footnote>
  <w:footnote w:id="8">
    <w:p w:rsidR="002E4A3A" w:rsidRDefault="002E4A3A" w:rsidP="002E4A3A">
      <w:pPr>
        <w:pStyle w:val="a3"/>
        <w:rPr>
          <w:lang w:bidi="fa-IR"/>
        </w:rPr>
      </w:pPr>
      <w:r>
        <w:rPr>
          <w:rStyle w:val="a5"/>
        </w:rPr>
        <w:footnoteRef/>
      </w:r>
      <w:r>
        <w:t xml:space="preserve"> </w:t>
      </w:r>
      <w:r>
        <w:rPr>
          <w:lang w:bidi="fa-IR"/>
        </w:rPr>
        <w:t>- Sondler</w:t>
      </w:r>
    </w:p>
  </w:footnote>
  <w:footnote w:id="9">
    <w:p w:rsidR="002E4A3A" w:rsidRDefault="002E4A3A" w:rsidP="002E4A3A">
      <w:pPr>
        <w:pStyle w:val="a3"/>
        <w:rPr>
          <w:lang w:bidi="fa-IR"/>
        </w:rPr>
      </w:pPr>
      <w:r>
        <w:rPr>
          <w:rStyle w:val="a5"/>
        </w:rPr>
        <w:footnoteRef/>
      </w:r>
      <w:r>
        <w:t xml:space="preserve"> </w:t>
      </w:r>
      <w:r>
        <w:rPr>
          <w:lang w:bidi="fa-IR"/>
        </w:rPr>
        <w:t>- Weinselo</w:t>
      </w:r>
    </w:p>
  </w:footnote>
  <w:footnote w:id="10">
    <w:p w:rsidR="002E4A3A" w:rsidRDefault="002E4A3A" w:rsidP="002E4A3A">
      <w:pPr>
        <w:pStyle w:val="a3"/>
        <w:rPr>
          <w:lang w:bidi="fa-IR"/>
        </w:rPr>
      </w:pPr>
      <w:r>
        <w:rPr>
          <w:rStyle w:val="a5"/>
        </w:rPr>
        <w:footnoteRef/>
      </w:r>
      <w:r>
        <w:t xml:space="preserve"> </w:t>
      </w:r>
      <w:r>
        <w:rPr>
          <w:lang w:bidi="fa-IR"/>
        </w:rPr>
        <w:t>- Banson</w:t>
      </w:r>
    </w:p>
  </w:footnote>
  <w:footnote w:id="11">
    <w:p w:rsidR="002E4A3A" w:rsidRDefault="002E4A3A" w:rsidP="002E4A3A">
      <w:pPr>
        <w:pStyle w:val="a3"/>
        <w:rPr>
          <w:lang w:bidi="fa-IR"/>
        </w:rPr>
      </w:pPr>
      <w:r>
        <w:rPr>
          <w:rStyle w:val="a5"/>
        </w:rPr>
        <w:footnoteRef/>
      </w:r>
      <w:r>
        <w:t xml:space="preserve"> </w:t>
      </w:r>
      <w:r>
        <w:rPr>
          <w:lang w:bidi="fa-IR"/>
        </w:rPr>
        <w:t>- Werner and Smit</w:t>
      </w:r>
    </w:p>
  </w:footnote>
  <w:footnote w:id="12">
    <w:p w:rsidR="002E4A3A" w:rsidRDefault="002E4A3A" w:rsidP="002E4A3A">
      <w:pPr>
        <w:pStyle w:val="a3"/>
      </w:pPr>
      <w:r>
        <w:rPr>
          <w:rStyle w:val="a5"/>
        </w:rPr>
        <w:footnoteRef/>
      </w:r>
      <w:r>
        <w:t xml:space="preserve"> </w:t>
      </w:r>
      <w:r>
        <w:rPr>
          <w:lang w:bidi="fa-IR"/>
        </w:rPr>
        <w:t>- temperament</w:t>
      </w:r>
    </w:p>
  </w:footnote>
  <w:footnote w:id="13">
    <w:p w:rsidR="002E4A3A" w:rsidRDefault="002E4A3A" w:rsidP="002E4A3A">
      <w:pPr>
        <w:pStyle w:val="a3"/>
      </w:pPr>
      <w:r>
        <w:rPr>
          <w:rStyle w:val="a5"/>
        </w:rPr>
        <w:footnoteRef/>
      </w:r>
      <w:r>
        <w:t xml:space="preserve"> </w:t>
      </w:r>
      <w:r>
        <w:rPr>
          <w:lang w:bidi="fa-IR"/>
        </w:rPr>
        <w:t>- self- mastery</w:t>
      </w:r>
    </w:p>
  </w:footnote>
  <w:footnote w:id="14">
    <w:p w:rsidR="002E4A3A" w:rsidRDefault="002E4A3A" w:rsidP="002E4A3A">
      <w:pPr>
        <w:pStyle w:val="a3"/>
      </w:pPr>
      <w:r>
        <w:rPr>
          <w:rStyle w:val="a5"/>
        </w:rPr>
        <w:footnoteRef/>
      </w:r>
      <w:r>
        <w:t xml:space="preserve"> </w:t>
      </w:r>
      <w:r>
        <w:rPr>
          <w:lang w:bidi="fa-IR"/>
        </w:rPr>
        <w:t>- self- discipline</w:t>
      </w:r>
    </w:p>
  </w:footnote>
  <w:footnote w:id="15">
    <w:p w:rsidR="002E4A3A" w:rsidRDefault="002E4A3A" w:rsidP="002E4A3A">
      <w:pPr>
        <w:pStyle w:val="a3"/>
        <w:rPr>
          <w:lang w:bidi="fa-IR"/>
        </w:rPr>
      </w:pPr>
      <w:r>
        <w:rPr>
          <w:rStyle w:val="a5"/>
        </w:rPr>
        <w:footnoteRef/>
      </w:r>
      <w:r>
        <w:t xml:space="preserve"> </w:t>
      </w:r>
      <w:r>
        <w:rPr>
          <w:lang w:bidi="fa-IR"/>
        </w:rPr>
        <w:t>- Bernard</w:t>
      </w:r>
    </w:p>
  </w:footnote>
  <w:footnote w:id="16">
    <w:p w:rsidR="002E4A3A" w:rsidRDefault="002E4A3A" w:rsidP="002E4A3A">
      <w:pPr>
        <w:pStyle w:val="a3"/>
        <w:rPr>
          <w:lang w:bidi="fa-IR"/>
        </w:rPr>
      </w:pPr>
      <w:r>
        <w:rPr>
          <w:rStyle w:val="a5"/>
        </w:rPr>
        <w:footnoteRef/>
      </w:r>
      <w:r>
        <w:t xml:space="preserve"> </w:t>
      </w:r>
      <w:r>
        <w:rPr>
          <w:lang w:bidi="fa-IR"/>
        </w:rPr>
        <w:t>- Bous</w:t>
      </w:r>
    </w:p>
  </w:footnote>
  <w:footnote w:id="17">
    <w:p w:rsidR="002E4A3A" w:rsidRDefault="002E4A3A" w:rsidP="002E4A3A">
      <w:pPr>
        <w:pStyle w:val="a3"/>
        <w:rPr>
          <w:lang w:bidi="fa-IR"/>
        </w:rPr>
      </w:pPr>
      <w:r>
        <w:rPr>
          <w:rStyle w:val="a5"/>
        </w:rPr>
        <w:footnoteRef/>
      </w:r>
      <w:r>
        <w:t xml:space="preserve"> </w:t>
      </w:r>
      <w:r>
        <w:rPr>
          <w:lang w:bidi="fa-IR"/>
        </w:rPr>
        <w:t>- Nebs</w:t>
      </w:r>
    </w:p>
  </w:footnote>
  <w:footnote w:id="18">
    <w:p w:rsidR="002E4A3A" w:rsidRDefault="002E4A3A" w:rsidP="002E4A3A">
      <w:pPr>
        <w:pStyle w:val="a3"/>
        <w:rPr>
          <w:lang w:bidi="fa-IR"/>
        </w:rPr>
      </w:pPr>
      <w:r>
        <w:rPr>
          <w:rStyle w:val="a5"/>
        </w:rPr>
        <w:footnoteRef/>
      </w:r>
      <w:r>
        <w:t xml:space="preserve"> </w:t>
      </w:r>
      <w:r>
        <w:rPr>
          <w:lang w:bidi="fa-IR"/>
        </w:rPr>
        <w:t>- Peirson</w:t>
      </w:r>
    </w:p>
  </w:footnote>
  <w:footnote w:id="19">
    <w:p w:rsidR="002E4A3A" w:rsidRDefault="002E4A3A" w:rsidP="002E4A3A">
      <w:pPr>
        <w:pStyle w:val="a3"/>
        <w:rPr>
          <w:lang w:bidi="fa-IR"/>
        </w:rPr>
      </w:pPr>
      <w:r>
        <w:rPr>
          <w:rStyle w:val="a5"/>
        </w:rPr>
        <w:footnoteRef/>
      </w:r>
      <w:r>
        <w:t xml:space="preserve"> </w:t>
      </w:r>
      <w:r>
        <w:rPr>
          <w:lang w:bidi="fa-IR"/>
        </w:rPr>
        <w:t>- Falaj</w:t>
      </w:r>
    </w:p>
  </w:footnote>
  <w:footnote w:id="20">
    <w:p w:rsidR="002E4A3A" w:rsidRDefault="002E4A3A" w:rsidP="002E4A3A">
      <w:pPr>
        <w:pStyle w:val="a3"/>
        <w:rPr>
          <w:lang w:bidi="fa-IR"/>
        </w:rPr>
      </w:pPr>
      <w:r>
        <w:rPr>
          <w:rStyle w:val="a5"/>
        </w:rPr>
        <w:footnoteRef/>
      </w:r>
      <w:r>
        <w:t xml:space="preserve"> </w:t>
      </w:r>
      <w:r>
        <w:rPr>
          <w:lang w:bidi="fa-IR"/>
        </w:rPr>
        <w:t>- Richardson</w:t>
      </w:r>
    </w:p>
  </w:footnote>
  <w:footnote w:id="21">
    <w:p w:rsidR="002E4A3A" w:rsidRDefault="002E4A3A" w:rsidP="002E4A3A">
      <w:pPr>
        <w:pStyle w:val="a3"/>
        <w:rPr>
          <w:lang w:bidi="fa-IR"/>
        </w:rPr>
      </w:pPr>
      <w:r>
        <w:rPr>
          <w:rStyle w:val="a5"/>
        </w:rPr>
        <w:footnoteRef/>
      </w:r>
      <w:r>
        <w:t xml:space="preserve"> </w:t>
      </w:r>
      <w:r>
        <w:rPr>
          <w:lang w:bidi="fa-IR"/>
        </w:rPr>
        <w:t>- Wraiet</w:t>
      </w:r>
    </w:p>
  </w:footnote>
  <w:footnote w:id="22">
    <w:p w:rsidR="002E4A3A" w:rsidRDefault="002E4A3A" w:rsidP="002E4A3A">
      <w:pPr>
        <w:pStyle w:val="a3"/>
        <w:rPr>
          <w:lang w:bidi="fa-IR"/>
        </w:rPr>
      </w:pPr>
      <w:r>
        <w:rPr>
          <w:rStyle w:val="a5"/>
        </w:rPr>
        <w:footnoteRef/>
      </w:r>
      <w:r>
        <w:t xml:space="preserve"> </w:t>
      </w:r>
      <w:r>
        <w:rPr>
          <w:lang w:bidi="fa-IR"/>
        </w:rPr>
        <w:t>- Rainold and Ove</w:t>
      </w:r>
    </w:p>
  </w:footnote>
  <w:footnote w:id="23">
    <w:p w:rsidR="002E4A3A" w:rsidRDefault="002E4A3A" w:rsidP="002E4A3A">
      <w:pPr>
        <w:pStyle w:val="a3"/>
      </w:pPr>
      <w:r>
        <w:rPr>
          <w:rStyle w:val="a5"/>
        </w:rPr>
        <w:footnoteRef/>
      </w:r>
      <w:r>
        <w:t xml:space="preserve"> </w:t>
      </w:r>
      <w:r>
        <w:rPr>
          <w:lang w:bidi="fa-IR"/>
        </w:rPr>
        <w:t>- ego control</w:t>
      </w:r>
    </w:p>
  </w:footnote>
  <w:footnote w:id="24">
    <w:p w:rsidR="002E4A3A" w:rsidRDefault="002E4A3A" w:rsidP="002E4A3A">
      <w:pPr>
        <w:pStyle w:val="a3"/>
      </w:pPr>
      <w:r>
        <w:rPr>
          <w:rStyle w:val="a5"/>
        </w:rPr>
        <w:footnoteRef/>
      </w:r>
      <w:r>
        <w:t xml:space="preserve"> </w:t>
      </w:r>
      <w:r>
        <w:rPr>
          <w:lang w:bidi="fa-IR"/>
        </w:rPr>
        <w:t>- confermity</w:t>
      </w:r>
    </w:p>
  </w:footnote>
  <w:footnote w:id="25">
    <w:p w:rsidR="002E4A3A" w:rsidRDefault="002E4A3A" w:rsidP="002E4A3A">
      <w:pPr>
        <w:pStyle w:val="a3"/>
      </w:pPr>
      <w:r>
        <w:rPr>
          <w:rStyle w:val="a5"/>
        </w:rPr>
        <w:footnoteRef/>
      </w:r>
      <w:r>
        <w:t xml:space="preserve"> </w:t>
      </w:r>
      <w:r>
        <w:rPr>
          <w:lang w:bidi="fa-IR"/>
        </w:rPr>
        <w:t>- ego brittle</w:t>
      </w:r>
    </w:p>
  </w:footnote>
  <w:footnote w:id="26">
    <w:p w:rsidR="002E4A3A" w:rsidRDefault="002E4A3A" w:rsidP="002E4A3A">
      <w:pPr>
        <w:pStyle w:val="a3"/>
        <w:rPr>
          <w:lang w:bidi="fa-IR"/>
        </w:rPr>
      </w:pPr>
      <w:r>
        <w:rPr>
          <w:rStyle w:val="a5"/>
        </w:rPr>
        <w:footnoteRef/>
      </w:r>
      <w:r>
        <w:t xml:space="preserve"> </w:t>
      </w:r>
      <w:r>
        <w:rPr>
          <w:lang w:bidi="fa-IR"/>
        </w:rPr>
        <w:t>- Talgen</w:t>
      </w:r>
    </w:p>
  </w:footnote>
  <w:footnote w:id="27">
    <w:p w:rsidR="002E4A3A" w:rsidRDefault="002E4A3A" w:rsidP="002E4A3A">
      <w:pPr>
        <w:pStyle w:val="a3"/>
        <w:rPr>
          <w:lang w:bidi="fa-IR"/>
        </w:rPr>
      </w:pPr>
      <w:r>
        <w:rPr>
          <w:rStyle w:val="a5"/>
        </w:rPr>
        <w:footnoteRef/>
      </w:r>
      <w:r>
        <w:t xml:space="preserve"> </w:t>
      </w:r>
      <w:r>
        <w:rPr>
          <w:lang w:bidi="fa-IR"/>
        </w:rPr>
        <w:t>- Kelani</w:t>
      </w:r>
    </w:p>
  </w:footnote>
  <w:footnote w:id="28">
    <w:p w:rsidR="002E4A3A" w:rsidRDefault="002E4A3A" w:rsidP="002E4A3A">
      <w:pPr>
        <w:pStyle w:val="a3"/>
        <w:rPr>
          <w:lang w:bidi="fa-IR"/>
        </w:rPr>
      </w:pPr>
      <w:r>
        <w:rPr>
          <w:rStyle w:val="a5"/>
        </w:rPr>
        <w:footnoteRef/>
      </w:r>
      <w:r>
        <w:t xml:space="preserve"> </w:t>
      </w:r>
      <w:r>
        <w:rPr>
          <w:lang w:bidi="fa-IR"/>
        </w:rPr>
        <w:t>- Latara</w:t>
      </w:r>
    </w:p>
  </w:footnote>
  <w:footnote w:id="29">
    <w:p w:rsidR="002E4A3A" w:rsidRDefault="002E4A3A" w:rsidP="002E4A3A">
      <w:pPr>
        <w:pStyle w:val="a3"/>
        <w:rPr>
          <w:lang w:bidi="fa-IR"/>
        </w:rPr>
      </w:pPr>
      <w:r>
        <w:rPr>
          <w:rStyle w:val="a5"/>
        </w:rPr>
        <w:footnoteRef/>
      </w:r>
      <w:r>
        <w:t xml:space="preserve"> </w:t>
      </w:r>
      <w:r>
        <w:rPr>
          <w:lang w:bidi="fa-IR"/>
        </w:rPr>
        <w:t xml:space="preserve">- </w:t>
      </w:r>
      <w:r w:rsidRPr="00324B84">
        <w:rPr>
          <w:lang w:bidi="fa-IR"/>
        </w:rPr>
        <w:t>Tugade, M. M., &amp; Fredrichon, B. L.</w:t>
      </w:r>
    </w:p>
  </w:footnote>
  <w:footnote w:id="30">
    <w:p w:rsidR="002E4A3A" w:rsidRDefault="002E4A3A" w:rsidP="002E4A3A">
      <w:pPr>
        <w:pStyle w:val="a3"/>
      </w:pPr>
      <w:r>
        <w:rPr>
          <w:rStyle w:val="a5"/>
        </w:rPr>
        <w:footnoteRef/>
      </w:r>
      <w:r>
        <w:t xml:space="preserve"> </w:t>
      </w:r>
      <w:r>
        <w:rPr>
          <w:lang w:bidi="fa-IR"/>
        </w:rPr>
        <w:t>- Charney, D.S.</w:t>
      </w:r>
    </w:p>
  </w:footnote>
  <w:footnote w:id="31">
    <w:p w:rsidR="002E4A3A" w:rsidRDefault="002E4A3A" w:rsidP="002E4A3A">
      <w:pPr>
        <w:pStyle w:val="a3"/>
      </w:pPr>
      <w:r>
        <w:rPr>
          <w:rStyle w:val="a5"/>
        </w:rPr>
        <w:footnoteRef/>
      </w:r>
      <w:r>
        <w:t xml:space="preserve"> </w:t>
      </w:r>
      <w:r>
        <w:rPr>
          <w:lang w:bidi="fa-IR"/>
        </w:rPr>
        <w:t>- Dishion, T.J., &amp; Connel, A.</w:t>
      </w:r>
    </w:p>
  </w:footnote>
  <w:footnote w:id="32">
    <w:p w:rsidR="002E4A3A" w:rsidRDefault="002E4A3A" w:rsidP="002E4A3A">
      <w:pPr>
        <w:pStyle w:val="a3"/>
      </w:pPr>
      <w:r>
        <w:rPr>
          <w:rStyle w:val="a5"/>
        </w:rPr>
        <w:footnoteRef/>
      </w:r>
      <w:r>
        <w:t xml:space="preserve"> </w:t>
      </w:r>
      <w:r>
        <w:rPr>
          <w:lang w:bidi="fa-IR"/>
        </w:rPr>
        <w:t>- Eisenberg, N., &amp; Spinrad, T.L.</w:t>
      </w:r>
    </w:p>
  </w:footnote>
  <w:footnote w:id="33">
    <w:p w:rsidR="002E4A3A" w:rsidRDefault="002E4A3A" w:rsidP="002E4A3A">
      <w:pPr>
        <w:pStyle w:val="a3"/>
      </w:pPr>
      <w:r>
        <w:rPr>
          <w:rStyle w:val="a5"/>
        </w:rPr>
        <w:footnoteRef/>
      </w:r>
      <w:r>
        <w:t xml:space="preserve"> </w:t>
      </w:r>
      <w:r>
        <w:rPr>
          <w:lang w:bidi="fa-IR"/>
        </w:rPr>
        <w:t>- emotionality</w:t>
      </w:r>
    </w:p>
  </w:footnote>
  <w:footnote w:id="34">
    <w:p w:rsidR="002E4A3A" w:rsidRDefault="002E4A3A" w:rsidP="002E4A3A">
      <w:pPr>
        <w:pStyle w:val="a3"/>
      </w:pPr>
      <w:r>
        <w:rPr>
          <w:rStyle w:val="a5"/>
        </w:rPr>
        <w:footnoteRef/>
      </w:r>
      <w:r>
        <w:t xml:space="preserve"> </w:t>
      </w:r>
      <w:r>
        <w:rPr>
          <w:lang w:bidi="fa-IR"/>
        </w:rPr>
        <w:t>- Gross,J.J.</w:t>
      </w:r>
    </w:p>
  </w:footnote>
  <w:footnote w:id="35">
    <w:p w:rsidR="002E4A3A" w:rsidRDefault="002E4A3A" w:rsidP="002E4A3A">
      <w:pPr>
        <w:pStyle w:val="a3"/>
      </w:pPr>
      <w:r>
        <w:rPr>
          <w:rStyle w:val="a5"/>
        </w:rPr>
        <w:footnoteRef/>
      </w:r>
      <w:r>
        <w:t xml:space="preserve"> </w:t>
      </w:r>
      <w:r>
        <w:rPr>
          <w:lang w:bidi="fa-IR"/>
        </w:rPr>
        <w:t xml:space="preserve">- Broaden </w:t>
      </w:r>
      <w:r>
        <w:rPr>
          <w:rtl/>
          <w:lang w:bidi="fa-IR"/>
        </w:rPr>
        <w:t>–</w:t>
      </w:r>
      <w:r>
        <w:rPr>
          <w:lang w:bidi="fa-IR"/>
        </w:rPr>
        <w:t xml:space="preserve"> and </w:t>
      </w:r>
      <w:r>
        <w:rPr>
          <w:rtl/>
          <w:lang w:bidi="fa-IR"/>
        </w:rPr>
        <w:t>–</w:t>
      </w:r>
      <w:r>
        <w:rPr>
          <w:lang w:bidi="fa-IR"/>
        </w:rPr>
        <w:t xml:space="preserve"> build theory</w:t>
      </w:r>
    </w:p>
  </w:footnote>
  <w:footnote w:id="36">
    <w:p w:rsidR="002E4A3A" w:rsidRDefault="002E4A3A" w:rsidP="002E4A3A">
      <w:pPr>
        <w:pStyle w:val="a3"/>
      </w:pPr>
      <w:r>
        <w:rPr>
          <w:rStyle w:val="a5"/>
        </w:rPr>
        <w:footnoteRef/>
      </w:r>
      <w:r>
        <w:t xml:space="preserve"> </w:t>
      </w:r>
      <w:r>
        <w:rPr>
          <w:lang w:bidi="fa-IR"/>
        </w:rPr>
        <w:t>- savoring</w:t>
      </w:r>
    </w:p>
  </w:footnote>
  <w:footnote w:id="37">
    <w:p w:rsidR="002E4A3A" w:rsidRDefault="002E4A3A" w:rsidP="002E4A3A">
      <w:pPr>
        <w:pStyle w:val="a3"/>
      </w:pPr>
      <w:r>
        <w:rPr>
          <w:rStyle w:val="a5"/>
        </w:rPr>
        <w:footnoteRef/>
      </w:r>
      <w:r>
        <w:t xml:space="preserve"> </w:t>
      </w:r>
      <w:r>
        <w:rPr>
          <w:lang w:bidi="fa-IR"/>
        </w:rPr>
        <w:t>- Bryant, F.B.</w:t>
      </w:r>
    </w:p>
  </w:footnote>
  <w:footnote w:id="38">
    <w:p w:rsidR="002E4A3A" w:rsidRDefault="002E4A3A" w:rsidP="002E4A3A">
      <w:pPr>
        <w:pStyle w:val="a3"/>
      </w:pPr>
      <w:r>
        <w:rPr>
          <w:rStyle w:val="a5"/>
        </w:rPr>
        <w:footnoteRef/>
      </w:r>
      <w:r>
        <w:t xml:space="preserve"> </w:t>
      </w:r>
      <w:r>
        <w:rPr>
          <w:lang w:bidi="fa-IR"/>
        </w:rPr>
        <w:t>- will, T.A., &amp; Dishion. T. J</w:t>
      </w:r>
    </w:p>
  </w:footnote>
  <w:footnote w:id="39">
    <w:p w:rsidR="002E4A3A" w:rsidRDefault="002E4A3A" w:rsidP="002E4A3A">
      <w:pPr>
        <w:pStyle w:val="a3"/>
      </w:pPr>
      <w:r>
        <w:rPr>
          <w:rStyle w:val="a5"/>
        </w:rPr>
        <w:footnoteRef/>
      </w:r>
      <w:r>
        <w:t xml:space="preserve"> </w:t>
      </w:r>
      <w:r>
        <w:rPr>
          <w:lang w:bidi="fa-IR"/>
        </w:rPr>
        <w:t>-</w:t>
      </w:r>
      <w:r>
        <w:rPr>
          <w:rtl/>
          <w:lang w:bidi="fa-IR"/>
        </w:rPr>
        <w:t xml:space="preserve"> </w:t>
      </w:r>
      <w:r>
        <w:rPr>
          <w:lang w:bidi="fa-IR"/>
        </w:rPr>
        <w:t>Eisenbeg, N., &amp; Spinrad, T. L.</w:t>
      </w:r>
    </w:p>
  </w:footnote>
  <w:footnote w:id="40">
    <w:p w:rsidR="002E4A3A" w:rsidRDefault="002E4A3A" w:rsidP="002E4A3A">
      <w:pPr>
        <w:pStyle w:val="a3"/>
      </w:pPr>
      <w:r>
        <w:rPr>
          <w:rStyle w:val="a5"/>
        </w:rPr>
        <w:footnoteRef/>
      </w:r>
      <w:r>
        <w:t xml:space="preserve"> </w:t>
      </w:r>
      <w:r>
        <w:rPr>
          <w:lang w:bidi="fa-IR"/>
        </w:rPr>
        <w:t>-temperamental</w:t>
      </w:r>
    </w:p>
  </w:footnote>
  <w:footnote w:id="41">
    <w:p w:rsidR="002E4A3A" w:rsidRDefault="002E4A3A" w:rsidP="002E4A3A">
      <w:pPr>
        <w:pStyle w:val="a3"/>
      </w:pPr>
      <w:r>
        <w:rPr>
          <w:rStyle w:val="a5"/>
        </w:rPr>
        <w:footnoteRef/>
      </w:r>
      <w:r>
        <w:t xml:space="preserve"> </w:t>
      </w:r>
      <w:r>
        <w:rPr>
          <w:lang w:bidi="fa-IR"/>
        </w:rPr>
        <w:t>- Gardner , T. W., Dishion, T.J., &amp; Connell, A.M.</w:t>
      </w:r>
    </w:p>
  </w:footnote>
  <w:footnote w:id="42">
    <w:p w:rsidR="002E4A3A" w:rsidRDefault="002E4A3A" w:rsidP="002E4A3A">
      <w:pPr>
        <w:pStyle w:val="a3"/>
      </w:pPr>
      <w:r>
        <w:rPr>
          <w:rStyle w:val="a5"/>
        </w:rPr>
        <w:footnoteRef/>
      </w:r>
      <w:r>
        <w:t xml:space="preserve"> </w:t>
      </w:r>
      <w:r>
        <w:rPr>
          <w:lang w:bidi="fa-IR"/>
        </w:rPr>
        <w:t>-Sperar, L. P.</w:t>
      </w:r>
    </w:p>
  </w:footnote>
  <w:footnote w:id="43">
    <w:p w:rsidR="002E4A3A" w:rsidRPr="00342C79" w:rsidRDefault="002E4A3A" w:rsidP="002E4A3A">
      <w:pPr>
        <w:pStyle w:val="a3"/>
        <w:rPr>
          <w:rFonts w:ascii="TimesNewRoman" w:hAnsi="TimesNewRoman" w:cs="TimesNewRoman"/>
        </w:rPr>
      </w:pPr>
      <w:r w:rsidRPr="00103CF0">
        <w:rPr>
          <w:rStyle w:val="a5"/>
        </w:rPr>
        <w:footnoteRef/>
      </w:r>
      <w:r w:rsidRPr="00342C79">
        <w:rPr>
          <w:rFonts w:ascii="TimesNewRoman" w:hAnsi="TimesNewRoman" w:cs="TimesNewRoman"/>
        </w:rPr>
        <w:t xml:space="preserve"> - Simpson</w:t>
      </w:r>
    </w:p>
  </w:footnote>
  <w:footnote w:id="44">
    <w:p w:rsidR="002E4A3A" w:rsidRPr="00342C79" w:rsidRDefault="002E4A3A" w:rsidP="002E4A3A">
      <w:pPr>
        <w:pStyle w:val="a3"/>
        <w:rPr>
          <w:rFonts w:ascii="TimesNewRoman" w:hAnsi="TimesNewRoman" w:cs="TimesNewRoman"/>
        </w:rPr>
      </w:pPr>
      <w:r w:rsidRPr="00103CF0">
        <w:rPr>
          <w:rStyle w:val="a5"/>
        </w:rPr>
        <w:footnoteRef/>
      </w:r>
      <w:r w:rsidRPr="00103CF0">
        <w:rPr>
          <w:rStyle w:val="a5"/>
        </w:rPr>
        <w:t xml:space="preserve"> </w:t>
      </w:r>
      <w:r w:rsidRPr="00342C79">
        <w:rPr>
          <w:rFonts w:ascii="TimesNewRoman" w:hAnsi="TimesNewRoman" w:cs="TimesNewRoman"/>
        </w:rPr>
        <w:t>- Rboles</w:t>
      </w:r>
    </w:p>
  </w:footnote>
  <w:footnote w:id="45">
    <w:p w:rsidR="002E4A3A" w:rsidRPr="00342C79" w:rsidRDefault="002E4A3A" w:rsidP="002E4A3A">
      <w:pPr>
        <w:pStyle w:val="a3"/>
        <w:rPr>
          <w:rFonts w:ascii="TimesNewRoman" w:hAnsi="TimesNewRoman" w:cs="TimesNewRoman"/>
        </w:rPr>
      </w:pPr>
      <w:r w:rsidRPr="00103CF0">
        <w:rPr>
          <w:rStyle w:val="a5"/>
        </w:rPr>
        <w:footnoteRef/>
      </w:r>
      <w:r w:rsidRPr="00103CF0">
        <w:rPr>
          <w:rStyle w:val="a5"/>
        </w:rPr>
        <w:t xml:space="preserve"> </w:t>
      </w:r>
      <w:r w:rsidRPr="00342C79">
        <w:rPr>
          <w:rFonts w:ascii="TimesNewRoman" w:hAnsi="TimesNewRoman" w:cs="TimesNewRoman"/>
        </w:rPr>
        <w:t>- Hetringtone</w:t>
      </w:r>
    </w:p>
  </w:footnote>
  <w:footnote w:id="46">
    <w:p w:rsidR="002E4A3A" w:rsidRPr="00342C79" w:rsidRDefault="002E4A3A" w:rsidP="002E4A3A">
      <w:pPr>
        <w:pStyle w:val="a3"/>
        <w:rPr>
          <w:rFonts w:ascii="TimesNewRoman" w:hAnsi="TimesNewRoman" w:cs="TimesNewRoman"/>
        </w:rPr>
      </w:pPr>
      <w:r w:rsidRPr="00103CF0">
        <w:rPr>
          <w:rStyle w:val="a5"/>
        </w:rPr>
        <w:footnoteRef/>
      </w:r>
      <w:r w:rsidRPr="00103CF0">
        <w:rPr>
          <w:rStyle w:val="a5"/>
        </w:rPr>
        <w:t xml:space="preserve"> </w:t>
      </w:r>
      <w:r w:rsidRPr="00342C79">
        <w:rPr>
          <w:rFonts w:ascii="TimesNewRoman" w:hAnsi="TimesNewRoman" w:cs="TimesNewRoman"/>
        </w:rPr>
        <w:t>- Micoliser</w:t>
      </w:r>
    </w:p>
  </w:footnote>
  <w:footnote w:id="47">
    <w:p w:rsidR="002E4A3A" w:rsidRPr="00342C79" w:rsidRDefault="002E4A3A" w:rsidP="002E4A3A">
      <w:pPr>
        <w:pStyle w:val="a3"/>
        <w:rPr>
          <w:rFonts w:ascii="TimesNewRoman" w:hAnsi="TimesNewRoman" w:cs="TimesNewRoman"/>
        </w:rPr>
      </w:pPr>
      <w:r w:rsidRPr="00103CF0">
        <w:rPr>
          <w:rStyle w:val="a5"/>
        </w:rPr>
        <w:footnoteRef/>
      </w:r>
      <w:r w:rsidRPr="00342C79">
        <w:rPr>
          <w:rFonts w:ascii="TimesNewRoman" w:hAnsi="TimesNewRoman" w:cs="TimesNewRoman"/>
        </w:rPr>
        <w:t xml:space="preserve"> -</w:t>
      </w:r>
      <w:r w:rsidRPr="00E30FEE">
        <w:rPr>
          <w:rFonts w:ascii="TimesNewRoman" w:hAnsi="TimesNewRoman" w:cs="TimesNewRoman"/>
        </w:rPr>
        <w:t xml:space="preserve"> </w:t>
      </w:r>
      <w:r>
        <w:rPr>
          <w:rFonts w:ascii="TimesNewRoman" w:hAnsi="TimesNewRoman" w:cs="TimesNewRoman"/>
        </w:rPr>
        <w:t>Noftle  &amp; Shaver,</w:t>
      </w:r>
      <w:r w:rsidRPr="00342C79">
        <w:rPr>
          <w:rFonts w:ascii="TimesNewRoman" w:hAnsi="TimesNewRoman" w:cs="TimesNewRoman"/>
        </w:rPr>
        <w:t xml:space="preserve"> </w:t>
      </w:r>
    </w:p>
  </w:footnote>
  <w:footnote w:id="48">
    <w:p w:rsidR="002E4A3A" w:rsidRPr="00342C79" w:rsidRDefault="002E4A3A" w:rsidP="002E4A3A">
      <w:pPr>
        <w:pStyle w:val="a3"/>
        <w:rPr>
          <w:rFonts w:ascii="TimesNewRoman" w:hAnsi="TimesNewRoman" w:cs="TimesNewRoman"/>
        </w:rPr>
      </w:pPr>
      <w:r w:rsidRPr="00103CF0">
        <w:rPr>
          <w:rStyle w:val="a5"/>
        </w:rPr>
        <w:footnoteRef/>
      </w:r>
      <w:r w:rsidRPr="00342C79">
        <w:rPr>
          <w:rFonts w:ascii="TimesNewRoman" w:hAnsi="TimesNewRoman" w:cs="TimesNewRoman"/>
        </w:rPr>
        <w:t xml:space="preserve"> - </w:t>
      </w:r>
      <w:r>
        <w:rPr>
          <w:rFonts w:ascii="TimesNewRoman" w:hAnsi="TimesNewRoman" w:cs="TimesNewRoman"/>
        </w:rPr>
        <w:t>Wijngaards</w:t>
      </w:r>
    </w:p>
  </w:footnote>
  <w:footnote w:id="49">
    <w:p w:rsidR="002E4A3A" w:rsidRPr="00342C79" w:rsidRDefault="002E4A3A" w:rsidP="002E4A3A">
      <w:pPr>
        <w:pStyle w:val="a3"/>
        <w:rPr>
          <w:rFonts w:ascii="TimesNewRoman" w:hAnsi="TimesNewRoman" w:cs="TimesNewRoman"/>
        </w:rPr>
      </w:pPr>
      <w:r w:rsidRPr="00103CF0">
        <w:rPr>
          <w:rStyle w:val="a5"/>
        </w:rPr>
        <w:footnoteRef/>
      </w:r>
      <w:r w:rsidRPr="00342C79">
        <w:rPr>
          <w:rFonts w:ascii="TimesNewRoman" w:hAnsi="TimesNewRoman" w:cs="TimesNewRoman"/>
        </w:rPr>
        <w:t xml:space="preserve"> - Cover</w:t>
      </w:r>
    </w:p>
  </w:footnote>
  <w:footnote w:id="50">
    <w:p w:rsidR="002E4A3A" w:rsidRPr="00342C79" w:rsidRDefault="002E4A3A" w:rsidP="002E4A3A">
      <w:pPr>
        <w:pStyle w:val="a3"/>
        <w:rPr>
          <w:rFonts w:ascii="TimesNewRoman" w:hAnsi="TimesNewRoman" w:cs="TimesNewRoman"/>
        </w:rPr>
      </w:pPr>
      <w:r w:rsidRPr="00103CF0">
        <w:rPr>
          <w:rStyle w:val="a5"/>
        </w:rPr>
        <w:footnoteRef/>
      </w:r>
      <w:r w:rsidRPr="00342C79">
        <w:rPr>
          <w:rFonts w:ascii="TimesNewRoman" w:hAnsi="TimesNewRoman" w:cs="TimesNewRoman"/>
        </w:rPr>
        <w:t xml:space="preserve"> - Esher and Himan</w:t>
      </w:r>
    </w:p>
  </w:footnote>
  <w:footnote w:id="51">
    <w:p w:rsidR="002E4A3A" w:rsidRPr="00342C79" w:rsidRDefault="002E4A3A" w:rsidP="002E4A3A">
      <w:pPr>
        <w:pStyle w:val="a3"/>
        <w:rPr>
          <w:rFonts w:ascii="TimesNewRoman" w:hAnsi="TimesNewRoman" w:cs="TimesNewRoman"/>
        </w:rPr>
      </w:pPr>
      <w:r w:rsidRPr="00103CF0">
        <w:rPr>
          <w:rStyle w:val="a5"/>
        </w:rPr>
        <w:footnoteRef/>
      </w:r>
      <w:r w:rsidRPr="00342C79">
        <w:rPr>
          <w:rFonts w:ascii="TimesNewRoman" w:hAnsi="TimesNewRoman" w:cs="TimesNewRoman"/>
        </w:rPr>
        <w:t xml:space="preserve"> - Gatman </w:t>
      </w:r>
    </w:p>
  </w:footnote>
  <w:footnote w:id="52">
    <w:p w:rsidR="002E4A3A" w:rsidRDefault="002E4A3A" w:rsidP="002E4A3A">
      <w:pPr>
        <w:pStyle w:val="a3"/>
      </w:pPr>
      <w:r>
        <w:rPr>
          <w:rStyle w:val="a5"/>
        </w:rPr>
        <w:footnoteRef/>
      </w:r>
      <w:r>
        <w:t xml:space="preserve"> - </w:t>
      </w:r>
      <w:r w:rsidRPr="00342C79">
        <w:rPr>
          <w:rFonts w:ascii="TimesNewRoman" w:hAnsi="TimesNewRoman" w:cs="TimesNewRoman"/>
        </w:rPr>
        <w:t>Armsden , McCauley , Greenberg , Burke &amp; Mitchell</w:t>
      </w:r>
    </w:p>
  </w:footnote>
  <w:footnote w:id="53">
    <w:p w:rsidR="002E4A3A" w:rsidRDefault="002E4A3A" w:rsidP="002E4A3A">
      <w:pPr>
        <w:pStyle w:val="a3"/>
        <w:rPr>
          <w:lang w:bidi="fa-IR"/>
        </w:rPr>
      </w:pPr>
      <w:r>
        <w:rPr>
          <w:rStyle w:val="a5"/>
        </w:rPr>
        <w:footnoteRef/>
      </w:r>
      <w:r>
        <w:t xml:space="preserve"> </w:t>
      </w:r>
      <w:r>
        <w:rPr>
          <w:lang w:bidi="fa-IR"/>
        </w:rPr>
        <w:t>- Krampton</w:t>
      </w:r>
    </w:p>
  </w:footnote>
  <w:footnote w:id="54">
    <w:p w:rsidR="002E4A3A" w:rsidRDefault="002E4A3A" w:rsidP="002E4A3A">
      <w:pPr>
        <w:pStyle w:val="a3"/>
        <w:rPr>
          <w:lang w:bidi="fa-IR"/>
        </w:rPr>
      </w:pPr>
      <w:r>
        <w:rPr>
          <w:rStyle w:val="a5"/>
        </w:rPr>
        <w:footnoteRef/>
      </w:r>
      <w:r>
        <w:t xml:space="preserve"> </w:t>
      </w:r>
      <w:r>
        <w:rPr>
          <w:lang w:bidi="fa-IR"/>
        </w:rPr>
        <w:t>- Towitz</w:t>
      </w:r>
    </w:p>
  </w:footnote>
  <w:footnote w:id="55">
    <w:p w:rsidR="002E4A3A" w:rsidRDefault="002E4A3A" w:rsidP="002E4A3A">
      <w:pPr>
        <w:pStyle w:val="a3"/>
        <w:rPr>
          <w:lang w:bidi="fa-IR"/>
        </w:rPr>
      </w:pPr>
      <w:r>
        <w:rPr>
          <w:rStyle w:val="a5"/>
        </w:rPr>
        <w:footnoteRef/>
      </w:r>
      <w:r>
        <w:t xml:space="preserve"> </w:t>
      </w:r>
      <w:r>
        <w:rPr>
          <w:lang w:bidi="fa-IR"/>
        </w:rPr>
        <w:t>- Theri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56369"/>
    <w:multiLevelType w:val="hybridMultilevel"/>
    <w:tmpl w:val="DAA442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980003"/>
    <w:multiLevelType w:val="hybridMultilevel"/>
    <w:tmpl w:val="A63CC748"/>
    <w:lvl w:ilvl="0" w:tplc="CAA6D5F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A96B89"/>
    <w:multiLevelType w:val="hybridMultilevel"/>
    <w:tmpl w:val="7108A7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A3A"/>
    <w:rsid w:val="000104E3"/>
    <w:rsid w:val="00010799"/>
    <w:rsid w:val="000521A6"/>
    <w:rsid w:val="00167EAB"/>
    <w:rsid w:val="001D02AE"/>
    <w:rsid w:val="002E4A3A"/>
    <w:rsid w:val="003313F0"/>
    <w:rsid w:val="003C0FB7"/>
    <w:rsid w:val="00404F4E"/>
    <w:rsid w:val="0042410D"/>
    <w:rsid w:val="004F5C71"/>
    <w:rsid w:val="00521854"/>
    <w:rsid w:val="00584E95"/>
    <w:rsid w:val="005E6866"/>
    <w:rsid w:val="007624C8"/>
    <w:rsid w:val="007B60F4"/>
    <w:rsid w:val="007C6F5A"/>
    <w:rsid w:val="00823F16"/>
    <w:rsid w:val="00885B2B"/>
    <w:rsid w:val="009137BF"/>
    <w:rsid w:val="00940AAC"/>
    <w:rsid w:val="009B526C"/>
    <w:rsid w:val="00A55839"/>
    <w:rsid w:val="00B85253"/>
    <w:rsid w:val="00BF3937"/>
    <w:rsid w:val="00C4350E"/>
    <w:rsid w:val="00C5352C"/>
    <w:rsid w:val="00CF32B0"/>
    <w:rsid w:val="00D5446E"/>
    <w:rsid w:val="00D93581"/>
    <w:rsid w:val="00DA446A"/>
    <w:rsid w:val="00E35D40"/>
    <w:rsid w:val="00EE58AA"/>
    <w:rsid w:val="00F000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A50AAF-BF0B-4E98-AF81-5281FE4BF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E4A3A"/>
    <w:pPr>
      <w:spacing w:after="0" w:line="240" w:lineRule="auto"/>
    </w:pPr>
    <w:rPr>
      <w:rFonts w:ascii="Times New Roman" w:eastAsia="Times New Roman" w:hAnsi="Times New Roman" w:cs="Times New Roman"/>
      <w:sz w:val="20"/>
      <w:szCs w:val="20"/>
    </w:rPr>
  </w:style>
  <w:style w:type="character" w:customStyle="1" w:styleId="a4">
    <w:name w:val="متن پاورقی نویسه"/>
    <w:basedOn w:val="a0"/>
    <w:link w:val="a3"/>
    <w:uiPriority w:val="99"/>
    <w:semiHidden/>
    <w:rsid w:val="002E4A3A"/>
    <w:rPr>
      <w:rFonts w:ascii="Times New Roman" w:eastAsia="Times New Roman" w:hAnsi="Times New Roman" w:cs="Times New Roman"/>
      <w:sz w:val="20"/>
      <w:szCs w:val="20"/>
    </w:rPr>
  </w:style>
  <w:style w:type="character" w:styleId="a5">
    <w:name w:val="footnote reference"/>
    <w:basedOn w:val="a0"/>
    <w:uiPriority w:val="99"/>
    <w:unhideWhenUsed/>
    <w:rsid w:val="002E4A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7868</Words>
  <Characters>44848</Characters>
  <Application>Microsoft Office Word</Application>
  <DocSecurity>0</DocSecurity>
  <Lines>373</Lines>
  <Paragraphs>105</Paragraphs>
  <ScaleCrop>false</ScaleCrop>
  <Company>Deftones</Company>
  <LinksUpToDate>false</LinksUpToDate>
  <CharactersWithSpaces>52611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2016-11-07T17:15:00Z</dcterms:created>
  <dcterms:modified xsi:type="dcterms:W3CDTF">2016-11-07T17:15:00Z</dcterms:modified>
</cp:coreProperties>
</file>